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313DE" w14:textId="4AC70E1F" w:rsidR="007675B0" w:rsidRDefault="005C4AAF" w:rsidP="00196300">
      <w:pPr>
        <w:pStyle w:val="Heading1"/>
        <w:jc w:val="center"/>
        <w:rPr>
          <w:lang w:val="mk-MK"/>
        </w:rPr>
      </w:pPr>
      <w:bookmarkStart w:id="0" w:name="_Toc50130863"/>
      <w:bookmarkStart w:id="1" w:name="_Toc50130870"/>
      <w:r w:rsidRPr="009E76C9">
        <w:rPr>
          <w:lang w:val="mk-MK"/>
        </w:rPr>
        <w:t>Формулар за поднесување коментари</w:t>
      </w:r>
      <w:bookmarkEnd w:id="0"/>
      <w:bookmarkEnd w:id="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8"/>
        <w:gridCol w:w="1806"/>
        <w:gridCol w:w="4633"/>
      </w:tblGrid>
      <w:tr w:rsidR="00B15393" w:rsidRPr="00B15393" w14:paraId="29A58971" w14:textId="77777777" w:rsidTr="00202292">
        <w:trPr>
          <w:trHeight w:val="2717"/>
          <w:jc w:val="center"/>
        </w:trPr>
        <w:tc>
          <w:tcPr>
            <w:tcW w:w="9017" w:type="dxa"/>
            <w:gridSpan w:val="3"/>
            <w:shd w:val="clear" w:color="auto" w:fill="FFFFFF" w:themeFill="background1"/>
          </w:tcPr>
          <w:p w14:paraId="3BBDB9BE" w14:textId="7AA6CBB5" w:rsidR="00B15393" w:rsidRPr="00B15393" w:rsidRDefault="00B15393" w:rsidP="00B15393">
            <w:pPr>
              <w:jc w:val="center"/>
              <w:rPr>
                <w:rFonts w:cstheme="minorHAnsi"/>
                <w:i/>
                <w:iCs/>
                <w:sz w:val="20"/>
                <w:szCs w:val="20"/>
                <w:lang w:val="mk-MK"/>
              </w:rPr>
            </w:pPr>
            <w:r w:rsidRPr="00B15393">
              <w:rPr>
                <w:rFonts w:cstheme="minorHAnsi"/>
                <w:b/>
                <w:sz w:val="20"/>
                <w:szCs w:val="20"/>
                <w:lang w:val="mk-MK"/>
              </w:rPr>
              <w:t>Формулар за доставување коментари и предлози за Контролната листа на ПУЖССА за „Реконструкција на локалните улици „Љубљанска“, „8-ми Март“ со два крака и „Луј Пастер“ во градот Велес, Општина Велес“</w:t>
            </w:r>
          </w:p>
          <w:p w14:paraId="788B8D8E" w14:textId="77777777" w:rsidR="00B15393" w:rsidRPr="00B15393" w:rsidRDefault="00B15393" w:rsidP="00B15393">
            <w:pPr>
              <w:rPr>
                <w:rFonts w:cstheme="minorHAnsi"/>
                <w:b/>
                <w:sz w:val="20"/>
                <w:szCs w:val="20"/>
                <w:lang w:val="mk-MK"/>
              </w:rPr>
            </w:pPr>
            <w:r w:rsidRPr="00B15393">
              <w:rPr>
                <w:rFonts w:cstheme="minorHAnsi"/>
                <w:b/>
                <w:sz w:val="20"/>
                <w:szCs w:val="20"/>
                <w:lang w:val="mk-MK"/>
              </w:rPr>
              <w:t>Опис на проектот</w:t>
            </w:r>
          </w:p>
          <w:p w14:paraId="1CC27121" w14:textId="77777777" w:rsidR="00B15393" w:rsidRPr="00B15393" w:rsidRDefault="00B15393" w:rsidP="00B15393">
            <w:pPr>
              <w:rPr>
                <w:rFonts w:cstheme="minorHAnsi"/>
                <w:bCs/>
                <w:sz w:val="20"/>
                <w:szCs w:val="20"/>
                <w:lang w:val="mk-MK"/>
              </w:rPr>
            </w:pPr>
            <w:r w:rsidRPr="00B15393">
              <w:rPr>
                <w:rFonts w:cstheme="minorHAnsi"/>
                <w:bCs/>
                <w:sz w:val="20"/>
                <w:szCs w:val="20"/>
                <w:lang w:val="mk-MK"/>
              </w:rPr>
              <w:t xml:space="preserve">Проектните активности за реконструкција на локалните улици „Љубљанска“, „8-ми Март“ со два крака и „Луј Пастер“ ќе се одвиваат во градот Велес во општина Велес. Општината е лоцирана во централниот дел на Република Северна Македонија. На запад се граничи со општините Чашка и Зелениково, на север со општина Петровец и на исток со општините Градско, Лозово и Свети Николе. Според последниот попис одржан во 2021 година, општина Велес брои вкупно 48.463 жители. </w:t>
            </w:r>
          </w:p>
          <w:p w14:paraId="6A7AD23B" w14:textId="77777777" w:rsidR="00B15393" w:rsidRPr="00B15393" w:rsidRDefault="00B15393" w:rsidP="00B15393">
            <w:pPr>
              <w:rPr>
                <w:rFonts w:cstheme="minorHAnsi"/>
                <w:bCs/>
                <w:sz w:val="20"/>
                <w:szCs w:val="20"/>
                <w:lang w:val="mk-MK"/>
              </w:rPr>
            </w:pPr>
            <w:r w:rsidRPr="00B15393">
              <w:rPr>
                <w:rFonts w:cstheme="minorHAnsi"/>
                <w:bCs/>
                <w:sz w:val="20"/>
                <w:szCs w:val="20"/>
                <w:lang w:val="mk-MK"/>
              </w:rPr>
              <w:t xml:space="preserve">Проектните активности за реконструкција на локалните улици „Љубљанска“, „8-ми Март“ со два крака и „Луј Пастер“ ќе се одвиваат во централниот дел на градот Велес. Вкупна должина на сите улици изнесува 1.685 m. </w:t>
            </w:r>
          </w:p>
          <w:p w14:paraId="04E01A12" w14:textId="77777777" w:rsidR="00B15393" w:rsidRPr="00B15393" w:rsidRDefault="00B15393" w:rsidP="00B15393">
            <w:pPr>
              <w:rPr>
                <w:rFonts w:cstheme="minorHAnsi"/>
                <w:b/>
                <w:bCs/>
                <w:sz w:val="20"/>
                <w:szCs w:val="20"/>
                <w:u w:val="single"/>
                <w:lang w:val="mk-MK"/>
              </w:rPr>
            </w:pPr>
            <w:r w:rsidRPr="00B15393">
              <w:rPr>
                <w:rFonts w:cstheme="minorHAnsi"/>
                <w:b/>
                <w:bCs/>
                <w:sz w:val="20"/>
                <w:szCs w:val="20"/>
                <w:u w:val="single"/>
                <w:lang w:val="mk-MK"/>
              </w:rPr>
              <w:t>Улица „Љубљанска“</w:t>
            </w:r>
          </w:p>
          <w:p w14:paraId="2454E8F3" w14:textId="77777777" w:rsidR="00B15393" w:rsidRPr="00B15393" w:rsidRDefault="00B15393" w:rsidP="00B15393">
            <w:pPr>
              <w:rPr>
                <w:rFonts w:cstheme="minorHAnsi"/>
                <w:bCs/>
                <w:sz w:val="20"/>
                <w:szCs w:val="20"/>
                <w:lang w:val="mk-MK"/>
              </w:rPr>
            </w:pPr>
            <w:r w:rsidRPr="00B15393">
              <w:rPr>
                <w:rFonts w:cstheme="minorHAnsi"/>
                <w:bCs/>
                <w:sz w:val="20"/>
                <w:szCs w:val="20"/>
                <w:lang w:val="mk-MK"/>
              </w:rPr>
              <w:t xml:space="preserve">Локалната улица „Љубљанска“ се наоѓа во централниот дел на градот Велес и е со вкупна должина од 396 </w:t>
            </w:r>
            <w:r w:rsidRPr="00B15393">
              <w:rPr>
                <w:rFonts w:cstheme="minorHAnsi"/>
                <w:bCs/>
                <w:sz w:val="20"/>
                <w:szCs w:val="20"/>
              </w:rPr>
              <w:t>m</w:t>
            </w:r>
            <w:r w:rsidRPr="00B15393">
              <w:rPr>
                <w:rFonts w:cstheme="minorHAnsi"/>
                <w:bCs/>
                <w:sz w:val="20"/>
                <w:szCs w:val="20"/>
                <w:lang w:val="mk-MK"/>
              </w:rPr>
              <w:t xml:space="preserve">. Ширината на улицата е променлива. Трасата започнува во близина на влезот на ОУ „Блаже Конески“ и продолжува 396 </w:t>
            </w:r>
            <w:r w:rsidRPr="00B15393">
              <w:rPr>
                <w:rFonts w:cstheme="minorHAnsi"/>
                <w:bCs/>
                <w:sz w:val="20"/>
                <w:szCs w:val="20"/>
              </w:rPr>
              <w:t>m</w:t>
            </w:r>
            <w:r w:rsidRPr="00B15393">
              <w:rPr>
                <w:rFonts w:cstheme="minorHAnsi"/>
                <w:bCs/>
                <w:sz w:val="20"/>
                <w:szCs w:val="20"/>
                <w:lang w:val="mk-MK"/>
              </w:rPr>
              <w:t xml:space="preserve"> јужно. По левата страна на улицата се наоѓа Основното училиште „Блаже Конески“, како и неколку станбени згради, куќи и локални продавници. По десната страна на улицата „Љубљанска“ се наоѓаат претежно индивидуални куќи, како и некои локални продавници. Во последните 100 </w:t>
            </w:r>
            <w:r w:rsidRPr="00B15393">
              <w:rPr>
                <w:rFonts w:cstheme="minorHAnsi"/>
                <w:bCs/>
                <w:sz w:val="20"/>
                <w:szCs w:val="20"/>
              </w:rPr>
              <w:t>m</w:t>
            </w:r>
            <w:r w:rsidRPr="00B15393">
              <w:rPr>
                <w:rFonts w:cstheme="minorHAnsi"/>
                <w:bCs/>
                <w:sz w:val="20"/>
                <w:szCs w:val="20"/>
                <w:lang w:val="mk-MK"/>
              </w:rPr>
              <w:t xml:space="preserve"> од трасата, улицата е многу тесна и има висок потпорен ѕид од левата страна на истата. Улицата е во лоша состојба со надолжни и попречни пукнатини, како и со ударни дупки.</w:t>
            </w:r>
          </w:p>
          <w:p w14:paraId="687985E5" w14:textId="77777777" w:rsidR="00B15393" w:rsidRPr="00B15393" w:rsidRDefault="00B15393" w:rsidP="00B15393">
            <w:pPr>
              <w:rPr>
                <w:rFonts w:cstheme="minorHAnsi"/>
                <w:b/>
                <w:bCs/>
                <w:sz w:val="20"/>
                <w:szCs w:val="20"/>
                <w:u w:val="single"/>
                <w:lang w:val="mk-MK"/>
              </w:rPr>
            </w:pPr>
            <w:r w:rsidRPr="00B15393">
              <w:rPr>
                <w:rFonts w:cstheme="minorHAnsi"/>
                <w:b/>
                <w:bCs/>
                <w:sz w:val="20"/>
                <w:szCs w:val="20"/>
                <w:u w:val="single"/>
                <w:lang w:val="mk-MK"/>
              </w:rPr>
              <w:t>Улица „8-ми Март“ со два крака</w:t>
            </w:r>
          </w:p>
          <w:p w14:paraId="1912974F" w14:textId="77777777" w:rsidR="00B15393" w:rsidRPr="00B15393" w:rsidRDefault="00B15393" w:rsidP="00B15393">
            <w:pPr>
              <w:rPr>
                <w:rFonts w:cstheme="minorHAnsi"/>
                <w:bCs/>
                <w:sz w:val="20"/>
                <w:szCs w:val="20"/>
                <w:lang w:val="mk-MK"/>
              </w:rPr>
            </w:pPr>
            <w:r w:rsidRPr="00B15393">
              <w:rPr>
                <w:rFonts w:cstheme="minorHAnsi"/>
                <w:bCs/>
                <w:sz w:val="20"/>
                <w:szCs w:val="20"/>
                <w:lang w:val="mk-MK"/>
              </w:rPr>
              <w:t>Локалната улица „8-ми Март“ има два крака кои исто така ќе бидат рехабилитирани. Главниот дел од локалната улица е со должина од 162,7 m, Кракот 1 од улицата е со должина од 95 m, а Кракот 2 е со должина од 97,95 m. Вкупната должина на главниот дел и двата крака изнесува 345,65 m. Улицата и нејзините краци имаат променлива ширина. По улицата „8-ми Март“ и нејзините два крака се присутни само станбени згради и куќи. Улицата е во лоша состојба со повеќе надолжни и попречни пукнатини, како и ударни дупки.</w:t>
            </w:r>
          </w:p>
          <w:p w14:paraId="79436180" w14:textId="77777777" w:rsidR="00B15393" w:rsidRPr="00B15393" w:rsidRDefault="00B15393" w:rsidP="00B15393">
            <w:pPr>
              <w:rPr>
                <w:rFonts w:cstheme="minorHAnsi"/>
                <w:b/>
                <w:bCs/>
                <w:sz w:val="20"/>
                <w:szCs w:val="20"/>
                <w:u w:val="single"/>
                <w:lang w:val="mk-MK"/>
              </w:rPr>
            </w:pPr>
            <w:r w:rsidRPr="00B15393">
              <w:rPr>
                <w:rFonts w:cstheme="minorHAnsi"/>
                <w:b/>
                <w:bCs/>
                <w:sz w:val="20"/>
                <w:szCs w:val="20"/>
                <w:u w:val="single"/>
                <w:lang w:val="mk-MK"/>
              </w:rPr>
              <w:t>Улица „Луј Пастер“</w:t>
            </w:r>
          </w:p>
          <w:p w14:paraId="2900675C" w14:textId="77777777" w:rsidR="00B15393" w:rsidRPr="00B15393" w:rsidRDefault="00B15393" w:rsidP="00B15393">
            <w:pPr>
              <w:rPr>
                <w:rFonts w:cstheme="minorHAnsi"/>
                <w:bCs/>
                <w:sz w:val="20"/>
                <w:szCs w:val="20"/>
                <w:lang w:val="mk-MK"/>
              </w:rPr>
            </w:pPr>
            <w:r w:rsidRPr="00B15393">
              <w:rPr>
                <w:rFonts w:cstheme="minorHAnsi"/>
                <w:bCs/>
                <w:sz w:val="20"/>
                <w:szCs w:val="20"/>
                <w:lang w:val="mk-MK"/>
              </w:rPr>
              <w:t xml:space="preserve">Локалната улица „Луј Пастер“ се наоѓа во западниот дел на градот Велес и е со вкупна должина од 943,62 </w:t>
            </w:r>
            <w:r w:rsidRPr="00B15393">
              <w:rPr>
                <w:rFonts w:cstheme="minorHAnsi"/>
                <w:bCs/>
                <w:sz w:val="20"/>
                <w:szCs w:val="20"/>
              </w:rPr>
              <w:t>m</w:t>
            </w:r>
            <w:r w:rsidRPr="00B15393">
              <w:rPr>
                <w:rFonts w:cstheme="minorHAnsi"/>
                <w:bCs/>
                <w:sz w:val="20"/>
                <w:szCs w:val="20"/>
                <w:lang w:val="mk-MK"/>
              </w:rPr>
              <w:t xml:space="preserve">. Ширината на улицата е променлива. Почетокот на трасата е на јужна страна, во близина на детско игралиште, а потоа продолжува во правец северо-запад во должина од 943,62 </w:t>
            </w:r>
            <w:r w:rsidRPr="00B15393">
              <w:rPr>
                <w:rFonts w:cstheme="minorHAnsi"/>
                <w:bCs/>
                <w:sz w:val="20"/>
                <w:szCs w:val="20"/>
              </w:rPr>
              <w:t>m</w:t>
            </w:r>
            <w:r w:rsidRPr="00B15393">
              <w:rPr>
                <w:rFonts w:cstheme="minorHAnsi"/>
                <w:bCs/>
                <w:sz w:val="20"/>
                <w:szCs w:val="20"/>
                <w:lang w:val="mk-MK"/>
              </w:rPr>
              <w:t xml:space="preserve">. По должината на левата страна од улицата има главно индивидуални куќи со жичени огради, додека од десната страна на улицата, покрај детското игралиште на почетокот на трасата, се наоѓа и железничка пруга која го следи правецот на улицата. Исто така, присутен е и пешачки мост над железничката пруга, кој ја поврзува улицата „Луј Пастер“ со улицата „Благој Ѓорев“. Предвидена е реконструкција на постојниот тротоар од десната страна на улицата во првите 120 </w:t>
            </w:r>
            <w:r w:rsidRPr="00B15393">
              <w:rPr>
                <w:rFonts w:cstheme="minorHAnsi"/>
                <w:bCs/>
                <w:sz w:val="20"/>
                <w:szCs w:val="20"/>
              </w:rPr>
              <w:t>m</w:t>
            </w:r>
            <w:r w:rsidRPr="00B15393">
              <w:rPr>
                <w:rFonts w:cstheme="minorHAnsi"/>
                <w:bCs/>
                <w:sz w:val="20"/>
                <w:szCs w:val="20"/>
                <w:lang w:val="mk-MK"/>
              </w:rPr>
              <w:t xml:space="preserve"> од трасата, како и изградба на нов тротоар од десната страна на улицата од km 0+120,00 до km 0+517,06. Улицата е во лоша состојба со надолжни и попречни пукнатини, како и со ударни дупки.</w:t>
            </w:r>
          </w:p>
          <w:p w14:paraId="0F89F1A4" w14:textId="77777777" w:rsidR="00B15393" w:rsidRDefault="00B15393" w:rsidP="00B15393">
            <w:pPr>
              <w:rPr>
                <w:rFonts w:cstheme="minorHAnsi"/>
                <w:b/>
                <w:sz w:val="20"/>
                <w:szCs w:val="20"/>
                <w:lang w:val="mk-MK"/>
              </w:rPr>
            </w:pPr>
            <w:r w:rsidRPr="00B15393">
              <w:rPr>
                <w:rFonts w:cstheme="minorHAnsi"/>
                <w:b/>
                <w:sz w:val="20"/>
                <w:szCs w:val="20"/>
                <w:lang w:val="mk-MK"/>
              </w:rPr>
              <w:t>Електронската верзија на Контролната листа на ПУЖССА за „Реконструкција на локалните улици „Љубљанска“, „8-ми Март“ со два крака и „Луј Пастер“ во градот Велес, Општина Велес“ е достапна на следниве веб-страни:</w:t>
            </w:r>
          </w:p>
          <w:p w14:paraId="2FC7E0BF" w14:textId="77777777" w:rsidR="00B15393" w:rsidRPr="00B15393" w:rsidRDefault="00B15393" w:rsidP="00B15393">
            <w:pPr>
              <w:rPr>
                <w:rFonts w:cstheme="minorHAnsi"/>
                <w:b/>
                <w:i/>
                <w:iCs/>
                <w:sz w:val="20"/>
                <w:szCs w:val="20"/>
                <w:lang w:val="mk-MK"/>
              </w:rPr>
            </w:pPr>
          </w:p>
          <w:p w14:paraId="3A07E36A" w14:textId="77777777" w:rsidR="00B15393" w:rsidRPr="00B15393" w:rsidRDefault="00B15393" w:rsidP="00B15393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mk-MK"/>
              </w:rPr>
            </w:pPr>
            <w:r w:rsidRPr="00B15393">
              <w:rPr>
                <w:rFonts w:cstheme="minorHAnsi"/>
                <w:sz w:val="20"/>
                <w:szCs w:val="20"/>
                <w:lang w:val="mk-MK"/>
              </w:rPr>
              <w:lastRenderedPageBreak/>
              <w:t xml:space="preserve">Општина Велес </w:t>
            </w:r>
            <w:r w:rsidRPr="00B15393">
              <w:rPr>
                <w:rFonts w:cstheme="minorHAnsi"/>
                <w:sz w:val="20"/>
                <w:szCs w:val="20"/>
                <w:u w:val="single"/>
                <w:lang w:val="mk-MK"/>
              </w:rPr>
              <w:t>(</w:t>
            </w:r>
            <w:hyperlink r:id="rId7" w:history="1">
              <w:r w:rsidRPr="00B15393">
                <w:rPr>
                  <w:rStyle w:val="Hyperlink"/>
                  <w:rFonts w:cstheme="minorHAnsi"/>
                  <w:sz w:val="20"/>
                  <w:szCs w:val="20"/>
                  <w:lang w:val="mk-MK"/>
                </w:rPr>
                <w:t>https://veles.gov.mk/</w:t>
              </w:r>
            </w:hyperlink>
            <w:r w:rsidRPr="00B15393">
              <w:rPr>
                <w:rFonts w:cstheme="minorHAnsi"/>
                <w:sz w:val="20"/>
                <w:szCs w:val="20"/>
                <w:u w:val="single"/>
                <w:lang w:val="mk-MK"/>
              </w:rPr>
              <w:t>)</w:t>
            </w:r>
          </w:p>
          <w:p w14:paraId="5BAC343F" w14:textId="77777777" w:rsidR="00B15393" w:rsidRPr="00B15393" w:rsidRDefault="00B15393" w:rsidP="00B15393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mk-MK"/>
              </w:rPr>
            </w:pPr>
            <w:r w:rsidRPr="00B15393">
              <w:rPr>
                <w:rFonts w:cstheme="minorHAnsi"/>
                <w:sz w:val="20"/>
                <w:szCs w:val="20"/>
                <w:lang w:val="mk-MK"/>
              </w:rPr>
              <w:t xml:space="preserve">МТВ: </w:t>
            </w:r>
            <w:hyperlink r:id="rId8" w:history="1">
              <w:r w:rsidRPr="00B15393">
                <w:rPr>
                  <w:rStyle w:val="Hyperlink"/>
                  <w:rFonts w:cstheme="minorHAnsi"/>
                  <w:sz w:val="20"/>
                  <w:szCs w:val="20"/>
                  <w:lang w:val="mk-MK"/>
                </w:rPr>
                <w:t>http://mtc.gov.mk/</w:t>
              </w:r>
            </w:hyperlink>
          </w:p>
          <w:p w14:paraId="785D2D73" w14:textId="77777777" w:rsidR="00B15393" w:rsidRPr="00B15393" w:rsidRDefault="00B15393" w:rsidP="00B15393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mk-MK"/>
              </w:rPr>
            </w:pPr>
            <w:r w:rsidRPr="00B15393">
              <w:rPr>
                <w:rFonts w:cstheme="minorHAnsi"/>
                <w:sz w:val="20"/>
                <w:szCs w:val="20"/>
                <w:lang w:val="mk-MK"/>
              </w:rPr>
              <w:t xml:space="preserve">ЕИП: </w:t>
            </w:r>
            <w:hyperlink r:id="rId9" w:history="1">
              <w:r w:rsidRPr="00B15393">
                <w:rPr>
                  <w:rStyle w:val="Hyperlink"/>
                  <w:rFonts w:cstheme="minorHAnsi"/>
                  <w:sz w:val="20"/>
                  <w:szCs w:val="20"/>
                  <w:lang w:val="mk-MK"/>
                </w:rPr>
                <w:t>www.wbprojects-mtc.mk</w:t>
              </w:r>
            </w:hyperlink>
          </w:p>
        </w:tc>
      </w:tr>
      <w:tr w:rsidR="00B15393" w:rsidRPr="00B15393" w14:paraId="6ADEAE11" w14:textId="77777777" w:rsidTr="00202292">
        <w:trPr>
          <w:trHeight w:val="736"/>
          <w:jc w:val="center"/>
        </w:trPr>
        <w:tc>
          <w:tcPr>
            <w:tcW w:w="2578" w:type="dxa"/>
            <w:shd w:val="clear" w:color="auto" w:fill="F2F2F2"/>
          </w:tcPr>
          <w:p w14:paraId="4E9686D9" w14:textId="77777777" w:rsidR="00B15393" w:rsidRPr="00B15393" w:rsidRDefault="00B15393" w:rsidP="00B15393">
            <w:pPr>
              <w:rPr>
                <w:rFonts w:cstheme="minorHAnsi"/>
                <w:b/>
                <w:sz w:val="20"/>
                <w:szCs w:val="20"/>
                <w:lang w:val="mk-MK"/>
              </w:rPr>
            </w:pPr>
            <w:r w:rsidRPr="00B15393">
              <w:rPr>
                <w:rFonts w:cstheme="minorHAnsi"/>
                <w:b/>
                <w:sz w:val="20"/>
                <w:szCs w:val="20"/>
                <w:lang w:val="mk-MK"/>
              </w:rPr>
              <w:lastRenderedPageBreak/>
              <w:t>Име и презиме на лицето кое дава коментар *</w:t>
            </w:r>
          </w:p>
          <w:p w14:paraId="7FC001A7" w14:textId="77777777" w:rsidR="00B15393" w:rsidRPr="00B15393" w:rsidRDefault="00B15393" w:rsidP="00B15393">
            <w:pPr>
              <w:rPr>
                <w:rFonts w:cstheme="minorHAnsi"/>
                <w:b/>
                <w:sz w:val="20"/>
                <w:szCs w:val="20"/>
                <w:lang w:val="mk-MK"/>
              </w:rPr>
            </w:pPr>
          </w:p>
        </w:tc>
        <w:tc>
          <w:tcPr>
            <w:tcW w:w="6439" w:type="dxa"/>
            <w:gridSpan w:val="2"/>
            <w:shd w:val="clear" w:color="auto" w:fill="F2F2F2"/>
          </w:tcPr>
          <w:p w14:paraId="040C672C" w14:textId="77777777" w:rsidR="00B15393" w:rsidRPr="00B15393" w:rsidRDefault="00B15393" w:rsidP="00B15393">
            <w:pPr>
              <w:rPr>
                <w:rFonts w:cstheme="minorHAnsi"/>
                <w:sz w:val="20"/>
                <w:szCs w:val="20"/>
                <w:lang w:val="mk-MK"/>
              </w:rPr>
            </w:pPr>
          </w:p>
        </w:tc>
      </w:tr>
      <w:tr w:rsidR="00B15393" w:rsidRPr="00B15393" w14:paraId="2EFF7F9F" w14:textId="77777777" w:rsidTr="00202292">
        <w:trPr>
          <w:trHeight w:val="1134"/>
          <w:jc w:val="center"/>
        </w:trPr>
        <w:tc>
          <w:tcPr>
            <w:tcW w:w="2578" w:type="dxa"/>
            <w:shd w:val="clear" w:color="auto" w:fill="F2F2F2"/>
          </w:tcPr>
          <w:p w14:paraId="7BC8AD05" w14:textId="77777777" w:rsidR="00B15393" w:rsidRPr="00B15393" w:rsidRDefault="00B15393" w:rsidP="00B15393">
            <w:pPr>
              <w:rPr>
                <w:rFonts w:cstheme="minorHAnsi"/>
                <w:b/>
                <w:sz w:val="20"/>
                <w:szCs w:val="20"/>
                <w:lang w:val="mk-MK"/>
              </w:rPr>
            </w:pPr>
            <w:r w:rsidRPr="00B15393">
              <w:rPr>
                <w:rFonts w:cstheme="minorHAnsi"/>
                <w:b/>
                <w:sz w:val="20"/>
                <w:szCs w:val="20"/>
                <w:lang w:val="mk-MK"/>
              </w:rPr>
              <w:t>Контакт информации*</w:t>
            </w:r>
          </w:p>
          <w:p w14:paraId="5CA299EB" w14:textId="77777777" w:rsidR="00B15393" w:rsidRPr="00B15393" w:rsidRDefault="00B15393" w:rsidP="00B15393">
            <w:pPr>
              <w:rPr>
                <w:rFonts w:cstheme="minorHAnsi"/>
                <w:sz w:val="20"/>
                <w:szCs w:val="20"/>
                <w:lang w:val="en-GB"/>
              </w:rPr>
            </w:pPr>
          </w:p>
          <w:p w14:paraId="64F7A502" w14:textId="77777777" w:rsidR="00B15393" w:rsidRPr="00B15393" w:rsidRDefault="00B15393" w:rsidP="00B15393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6439" w:type="dxa"/>
            <w:gridSpan w:val="2"/>
            <w:shd w:val="clear" w:color="auto" w:fill="F2F2F2"/>
          </w:tcPr>
          <w:p w14:paraId="0B82395D" w14:textId="77777777" w:rsidR="00B15393" w:rsidRPr="00B15393" w:rsidRDefault="00B15393" w:rsidP="00B15393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15393">
              <w:rPr>
                <w:rFonts w:cstheme="minorHAnsi"/>
                <w:b/>
                <w:sz w:val="20"/>
                <w:szCs w:val="20"/>
                <w:lang w:val="mk-MK"/>
              </w:rPr>
              <w:t>Е-пошта</w:t>
            </w:r>
            <w:r w:rsidRPr="00B15393">
              <w:rPr>
                <w:rFonts w:cstheme="minorHAnsi"/>
                <w:b/>
                <w:sz w:val="20"/>
                <w:szCs w:val="20"/>
                <w:lang w:val="en-GB"/>
              </w:rPr>
              <w:t>:</w:t>
            </w:r>
          </w:p>
          <w:p w14:paraId="1DDF4D06" w14:textId="77777777" w:rsidR="00B15393" w:rsidRPr="00B15393" w:rsidRDefault="00B15393" w:rsidP="00B15393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  <w:p w14:paraId="1A9AA76A" w14:textId="77777777" w:rsidR="00B15393" w:rsidRPr="00B15393" w:rsidRDefault="00B15393" w:rsidP="00B15393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15393">
              <w:rPr>
                <w:rFonts w:cstheme="minorHAnsi"/>
                <w:sz w:val="20"/>
                <w:szCs w:val="20"/>
                <w:lang w:val="en-GB"/>
              </w:rPr>
              <w:t>______________________________</w:t>
            </w:r>
          </w:p>
          <w:p w14:paraId="3A1544E1" w14:textId="77777777" w:rsidR="00B15393" w:rsidRPr="00B15393" w:rsidRDefault="00B15393" w:rsidP="00B15393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  <w:p w14:paraId="5D004E7E" w14:textId="77777777" w:rsidR="00B15393" w:rsidRPr="00B15393" w:rsidRDefault="00B15393" w:rsidP="00B15393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15393">
              <w:rPr>
                <w:rFonts w:cstheme="minorHAnsi"/>
                <w:b/>
                <w:sz w:val="20"/>
                <w:szCs w:val="20"/>
                <w:lang w:val="mk-MK"/>
              </w:rPr>
              <w:t>тел</w:t>
            </w:r>
            <w:r w:rsidRPr="00B15393">
              <w:rPr>
                <w:rFonts w:cstheme="minorHAnsi"/>
                <w:b/>
                <w:sz w:val="20"/>
                <w:szCs w:val="20"/>
                <w:lang w:val="en-GB"/>
              </w:rPr>
              <w:t>:</w:t>
            </w:r>
          </w:p>
          <w:p w14:paraId="6FD0210C" w14:textId="77777777" w:rsidR="00B15393" w:rsidRPr="00B15393" w:rsidRDefault="00B15393" w:rsidP="00B15393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  <w:p w14:paraId="1E90AB11" w14:textId="77777777" w:rsidR="00B15393" w:rsidRPr="00B15393" w:rsidRDefault="00B15393" w:rsidP="00B15393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15393">
              <w:rPr>
                <w:rFonts w:cstheme="minorHAnsi"/>
                <w:sz w:val="20"/>
                <w:szCs w:val="20"/>
                <w:lang w:val="en-GB"/>
              </w:rPr>
              <w:t>______________________________</w:t>
            </w:r>
          </w:p>
        </w:tc>
      </w:tr>
      <w:tr w:rsidR="00B15393" w:rsidRPr="00B15393" w14:paraId="158E3872" w14:textId="77777777" w:rsidTr="00202292">
        <w:trPr>
          <w:trHeight w:val="661"/>
          <w:jc w:val="center"/>
        </w:trPr>
        <w:tc>
          <w:tcPr>
            <w:tcW w:w="9017" w:type="dxa"/>
            <w:gridSpan w:val="3"/>
            <w:shd w:val="clear" w:color="auto" w:fill="F2F2F2"/>
          </w:tcPr>
          <w:p w14:paraId="1ACFC570" w14:textId="77777777" w:rsidR="00B15393" w:rsidRPr="00B15393" w:rsidRDefault="00B15393" w:rsidP="00B15393">
            <w:pPr>
              <w:rPr>
                <w:rFonts w:cstheme="minorHAnsi"/>
                <w:b/>
                <w:sz w:val="20"/>
                <w:szCs w:val="20"/>
                <w:lang w:val="mk-MK"/>
              </w:rPr>
            </w:pPr>
            <w:r w:rsidRPr="00B15393">
              <w:rPr>
                <w:rFonts w:cstheme="minorHAnsi"/>
                <w:b/>
                <w:sz w:val="20"/>
                <w:szCs w:val="20"/>
                <w:lang w:val="mk-MK"/>
              </w:rPr>
              <w:t>Коментари во врска со Контролната листа на ПУЖССА:</w:t>
            </w:r>
          </w:p>
          <w:p w14:paraId="2FD628E3" w14:textId="77777777" w:rsidR="00B15393" w:rsidRPr="00B15393" w:rsidRDefault="00B15393" w:rsidP="00B15393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  <w:p w14:paraId="45EB6614" w14:textId="77777777" w:rsidR="00B15393" w:rsidRPr="00B15393" w:rsidRDefault="00B15393" w:rsidP="00B15393">
            <w:pPr>
              <w:rPr>
                <w:rFonts w:cstheme="minorHAnsi"/>
                <w:sz w:val="20"/>
                <w:szCs w:val="20"/>
                <w:lang w:val="en-GB"/>
              </w:rPr>
            </w:pPr>
          </w:p>
          <w:p w14:paraId="72B7F065" w14:textId="77777777" w:rsidR="00B15393" w:rsidRPr="00B15393" w:rsidRDefault="00B15393" w:rsidP="00B15393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B15393" w:rsidRPr="00B15393" w14:paraId="1F3DB3A6" w14:textId="77777777" w:rsidTr="00202292">
        <w:trPr>
          <w:trHeight w:val="912"/>
          <w:jc w:val="center"/>
        </w:trPr>
        <w:tc>
          <w:tcPr>
            <w:tcW w:w="4384" w:type="dxa"/>
            <w:gridSpan w:val="2"/>
            <w:shd w:val="clear" w:color="auto" w:fill="F2F2F2"/>
          </w:tcPr>
          <w:p w14:paraId="0C183AAB" w14:textId="77777777" w:rsidR="00B15393" w:rsidRPr="00B15393" w:rsidRDefault="00B15393" w:rsidP="00B15393">
            <w:pPr>
              <w:rPr>
                <w:rFonts w:cstheme="minorHAnsi"/>
                <w:b/>
                <w:sz w:val="20"/>
                <w:szCs w:val="20"/>
                <w:lang w:val="mk-MK"/>
              </w:rPr>
            </w:pPr>
            <w:r w:rsidRPr="00B15393">
              <w:rPr>
                <w:rFonts w:cstheme="minorHAnsi"/>
                <w:b/>
                <w:sz w:val="20"/>
                <w:szCs w:val="20"/>
                <w:lang w:val="mk-MK"/>
              </w:rPr>
              <w:t>Потпис</w:t>
            </w:r>
          </w:p>
          <w:p w14:paraId="188F7004" w14:textId="77777777" w:rsidR="00B15393" w:rsidRPr="00B15393" w:rsidRDefault="00B15393" w:rsidP="00B15393">
            <w:pPr>
              <w:rPr>
                <w:rFonts w:cstheme="minorHAnsi"/>
                <w:sz w:val="20"/>
                <w:szCs w:val="20"/>
                <w:lang w:val="en-GB"/>
              </w:rPr>
            </w:pPr>
          </w:p>
          <w:p w14:paraId="51C8FE47" w14:textId="77777777" w:rsidR="00B15393" w:rsidRPr="00B15393" w:rsidRDefault="00B15393" w:rsidP="00B15393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15393">
              <w:rPr>
                <w:rFonts w:cstheme="minorHAnsi"/>
                <w:sz w:val="20"/>
                <w:szCs w:val="20"/>
                <w:lang w:val="en-GB"/>
              </w:rPr>
              <w:t>______________________</w:t>
            </w:r>
          </w:p>
        </w:tc>
        <w:tc>
          <w:tcPr>
            <w:tcW w:w="4633" w:type="dxa"/>
            <w:shd w:val="clear" w:color="auto" w:fill="F2F2F2"/>
          </w:tcPr>
          <w:p w14:paraId="26CFC5CF" w14:textId="77777777" w:rsidR="00B15393" w:rsidRPr="00B15393" w:rsidRDefault="00B15393" w:rsidP="00B15393">
            <w:pPr>
              <w:rPr>
                <w:rFonts w:cstheme="minorHAnsi"/>
                <w:b/>
                <w:sz w:val="20"/>
                <w:szCs w:val="20"/>
                <w:lang w:val="mk-MK"/>
              </w:rPr>
            </w:pPr>
            <w:r w:rsidRPr="00B15393">
              <w:rPr>
                <w:rFonts w:cstheme="minorHAnsi"/>
                <w:b/>
                <w:sz w:val="20"/>
                <w:szCs w:val="20"/>
                <w:lang w:val="mk-MK"/>
              </w:rPr>
              <w:t>Дата</w:t>
            </w:r>
          </w:p>
          <w:p w14:paraId="0BE44BC7" w14:textId="77777777" w:rsidR="00B15393" w:rsidRPr="00B15393" w:rsidRDefault="00B15393" w:rsidP="00B15393">
            <w:pPr>
              <w:rPr>
                <w:rFonts w:cstheme="minorHAnsi"/>
                <w:sz w:val="20"/>
                <w:szCs w:val="20"/>
                <w:lang w:val="en-GB"/>
              </w:rPr>
            </w:pPr>
          </w:p>
          <w:p w14:paraId="503BBFE6" w14:textId="77777777" w:rsidR="00B15393" w:rsidRPr="00B15393" w:rsidRDefault="00B15393" w:rsidP="00B15393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15393">
              <w:rPr>
                <w:rFonts w:cstheme="minorHAnsi"/>
                <w:sz w:val="20"/>
                <w:szCs w:val="20"/>
                <w:lang w:val="en-GB"/>
              </w:rPr>
              <w:t>____________________</w:t>
            </w:r>
          </w:p>
        </w:tc>
      </w:tr>
      <w:tr w:rsidR="00B15393" w:rsidRPr="00B15393" w14:paraId="4118146F" w14:textId="77777777" w:rsidTr="00202292">
        <w:trPr>
          <w:trHeight w:val="912"/>
          <w:jc w:val="center"/>
        </w:trPr>
        <w:tc>
          <w:tcPr>
            <w:tcW w:w="9017" w:type="dxa"/>
            <w:gridSpan w:val="3"/>
            <w:shd w:val="clear" w:color="auto" w:fill="F2F2F2"/>
          </w:tcPr>
          <w:p w14:paraId="1D2199A9" w14:textId="77777777" w:rsidR="00B15393" w:rsidRPr="00B15393" w:rsidRDefault="00B15393" w:rsidP="00B15393">
            <w:pPr>
              <w:rPr>
                <w:rFonts w:cstheme="minorHAnsi"/>
                <w:b/>
                <w:sz w:val="20"/>
                <w:szCs w:val="20"/>
                <w:lang w:val="mk-MK"/>
              </w:rPr>
            </w:pPr>
            <w:r w:rsidRPr="00B15393">
              <w:rPr>
                <w:rFonts w:cstheme="minorHAnsi"/>
                <w:b/>
                <w:sz w:val="20"/>
                <w:szCs w:val="20"/>
                <w:lang w:val="mk-MK"/>
              </w:rPr>
              <w:t>Ако имате какви било коментари / предлози или дополнувања за предложените мерки на Контролната листа на ПУЖССА за „Реконструкција на локалните улици „Љубљанска“, „8-ми Март“ со два крака и „Луј Пастер“ во градот Велес, Општина Велес“, ве молиме доставете ги на одговорното лице од следната институција:</w:t>
            </w:r>
          </w:p>
          <w:p w14:paraId="2D109E45" w14:textId="77777777" w:rsidR="00B15393" w:rsidRPr="00B15393" w:rsidRDefault="00B15393" w:rsidP="00B15393">
            <w:pPr>
              <w:rPr>
                <w:rFonts w:cstheme="minorHAnsi"/>
                <w:b/>
                <w:sz w:val="20"/>
                <w:szCs w:val="20"/>
                <w:lang w:val="mk-MK"/>
              </w:rPr>
            </w:pPr>
            <w:r w:rsidRPr="00B15393">
              <w:rPr>
                <w:rFonts w:cstheme="minorHAnsi"/>
                <w:b/>
                <w:sz w:val="20"/>
                <w:szCs w:val="20"/>
                <w:lang w:val="en-GB"/>
              </w:rPr>
              <w:t xml:space="preserve">                                                        </w:t>
            </w:r>
            <w:r w:rsidRPr="00B15393">
              <w:rPr>
                <w:rFonts w:cstheme="minorHAnsi"/>
                <w:b/>
                <w:sz w:val="20"/>
                <w:szCs w:val="20"/>
                <w:lang w:val="mk-MK"/>
              </w:rPr>
              <w:t>Контакт лице: Сашка Богданова - Ајцева</w:t>
            </w:r>
          </w:p>
          <w:p w14:paraId="7194878B" w14:textId="77777777" w:rsidR="00B15393" w:rsidRPr="00B15393" w:rsidRDefault="00B15393" w:rsidP="00B15393">
            <w:pPr>
              <w:rPr>
                <w:rFonts w:cstheme="minorHAnsi"/>
                <w:b/>
                <w:sz w:val="20"/>
                <w:szCs w:val="20"/>
                <w:lang w:val="mk-MK"/>
              </w:rPr>
            </w:pPr>
            <w:r w:rsidRPr="00B15393">
              <w:rPr>
                <w:rFonts w:cstheme="minorHAnsi"/>
                <w:b/>
                <w:sz w:val="20"/>
                <w:szCs w:val="20"/>
                <w:lang w:val="en-GB"/>
              </w:rPr>
              <w:t xml:space="preserve">                                                        </w:t>
            </w:r>
            <w:r w:rsidRPr="00B15393">
              <w:rPr>
                <w:rFonts w:cstheme="minorHAnsi"/>
                <w:b/>
                <w:sz w:val="20"/>
                <w:szCs w:val="20"/>
                <w:lang w:val="mk-MK"/>
              </w:rPr>
              <w:t>Е-пошта</w:t>
            </w:r>
            <w:r w:rsidRPr="00B15393">
              <w:rPr>
                <w:rFonts w:cstheme="minorHAnsi"/>
                <w:b/>
                <w:sz w:val="20"/>
                <w:szCs w:val="20"/>
                <w:lang w:val="en-GB"/>
              </w:rPr>
              <w:t xml:space="preserve">:  </w:t>
            </w:r>
            <w:hyperlink r:id="rId10" w:history="1">
              <w:r w:rsidRPr="00B15393">
                <w:rPr>
                  <w:rStyle w:val="Hyperlink"/>
                  <w:rFonts w:cstheme="minorHAnsi"/>
                  <w:b/>
                  <w:sz w:val="20"/>
                  <w:szCs w:val="20"/>
                  <w:lang w:val="en-GB"/>
                </w:rPr>
                <w:t>saska.bogdanova.ajceva.piu@mtc.gov.mk</w:t>
              </w:r>
            </w:hyperlink>
            <w:r w:rsidRPr="00B15393">
              <w:rPr>
                <w:rFonts w:cstheme="minorHAnsi"/>
                <w:b/>
                <w:bCs/>
                <w:sz w:val="20"/>
                <w:szCs w:val="20"/>
                <w:u w:val="single"/>
                <w:lang w:val="mk-MK"/>
              </w:rPr>
              <w:t xml:space="preserve"> </w:t>
            </w:r>
          </w:p>
          <w:p w14:paraId="6A20CE76" w14:textId="77777777" w:rsidR="00B15393" w:rsidRPr="00B15393" w:rsidRDefault="00B15393" w:rsidP="00B15393">
            <w:pPr>
              <w:rPr>
                <w:rFonts w:cstheme="minorHAnsi"/>
                <w:b/>
                <w:sz w:val="20"/>
                <w:szCs w:val="20"/>
                <w:lang w:val="mk-MK"/>
              </w:rPr>
            </w:pPr>
            <w:r w:rsidRPr="00B15393">
              <w:rPr>
                <w:rFonts w:cstheme="minorHAnsi"/>
                <w:b/>
                <w:sz w:val="20"/>
                <w:szCs w:val="20"/>
                <w:lang w:val="mk-MK"/>
              </w:rPr>
              <w:t>Во рок од 14 дена по објавувањето на Контролната листа на ПУЖССА за „Реконструкција на локалните улици „Љубљанска“, „8-ми Март“ со два крака и „Луј Пастер“ во градот Велес, Општина Велес“</w:t>
            </w:r>
          </w:p>
          <w:p w14:paraId="079D8586" w14:textId="77777777" w:rsidR="00B15393" w:rsidRPr="00B15393" w:rsidRDefault="00B15393" w:rsidP="00B15393">
            <w:pPr>
              <w:rPr>
                <w:rFonts w:cstheme="minorHAnsi"/>
                <w:b/>
                <w:sz w:val="20"/>
                <w:szCs w:val="20"/>
                <w:lang w:val="mk-MK"/>
              </w:rPr>
            </w:pPr>
            <w:r w:rsidRPr="00B15393">
              <w:rPr>
                <w:rFonts w:cstheme="minorHAnsi"/>
                <w:b/>
                <w:sz w:val="20"/>
                <w:szCs w:val="20"/>
                <w:lang w:val="en-GB"/>
              </w:rPr>
              <w:t>(</w:t>
            </w:r>
            <w:r w:rsidRPr="00B15393">
              <w:rPr>
                <w:rFonts w:cstheme="minorHAnsi"/>
                <w:b/>
                <w:sz w:val="20"/>
                <w:szCs w:val="20"/>
                <w:lang w:val="mk-MK"/>
              </w:rPr>
              <w:t>датум на објава</w:t>
            </w:r>
            <w:r w:rsidRPr="00B15393">
              <w:rPr>
                <w:rFonts w:cstheme="minorHAnsi"/>
                <w:b/>
                <w:sz w:val="20"/>
                <w:szCs w:val="20"/>
                <w:lang w:val="en-GB"/>
              </w:rPr>
              <w:t>: …….)</w:t>
            </w:r>
            <w:r w:rsidRPr="00B15393">
              <w:rPr>
                <w:rFonts w:cstheme="minorHAnsi"/>
                <w:b/>
                <w:sz w:val="20"/>
                <w:szCs w:val="20"/>
                <w:lang w:val="mk-MK"/>
              </w:rPr>
              <w:t xml:space="preserve"> </w:t>
            </w:r>
          </w:p>
        </w:tc>
      </w:tr>
      <w:tr w:rsidR="00B15393" w:rsidRPr="00B15393" w14:paraId="4E8AF01B" w14:textId="77777777" w:rsidTr="00202292">
        <w:trPr>
          <w:trHeight w:val="912"/>
          <w:jc w:val="center"/>
        </w:trPr>
        <w:tc>
          <w:tcPr>
            <w:tcW w:w="9017" w:type="dxa"/>
            <w:gridSpan w:val="3"/>
            <w:shd w:val="clear" w:color="auto" w:fill="F2F2F2"/>
          </w:tcPr>
          <w:p w14:paraId="53D4CD5A" w14:textId="77777777" w:rsidR="00B15393" w:rsidRPr="00B15393" w:rsidRDefault="00B15393" w:rsidP="00B15393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  <w:p w14:paraId="25D6C62C" w14:textId="77777777" w:rsidR="00B15393" w:rsidRPr="00B15393" w:rsidRDefault="00B15393" w:rsidP="00B15393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15393">
              <w:rPr>
                <w:rFonts w:cstheme="minorHAnsi"/>
                <w:b/>
                <w:sz w:val="20"/>
                <w:szCs w:val="20"/>
                <w:lang w:val="mk-MK"/>
              </w:rPr>
              <w:t>Референтен број</w:t>
            </w:r>
            <w:r w:rsidRPr="00B15393">
              <w:rPr>
                <w:rFonts w:cstheme="minorHAnsi"/>
                <w:b/>
                <w:sz w:val="20"/>
                <w:szCs w:val="20"/>
                <w:lang w:val="en-GB"/>
              </w:rPr>
              <w:t>: ______________________________</w:t>
            </w:r>
          </w:p>
          <w:p w14:paraId="3B7D3C9C" w14:textId="77777777" w:rsidR="00B15393" w:rsidRPr="00B15393" w:rsidRDefault="00B15393" w:rsidP="00B15393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B15393">
              <w:rPr>
                <w:rFonts w:cstheme="minorHAnsi"/>
                <w:sz w:val="20"/>
                <w:szCs w:val="20"/>
                <w:lang w:val="en-GB"/>
              </w:rPr>
              <w:t>(</w:t>
            </w:r>
            <w:r w:rsidRPr="00B15393">
              <w:rPr>
                <w:rFonts w:cstheme="minorHAnsi"/>
                <w:b/>
                <w:sz w:val="20"/>
                <w:szCs w:val="20"/>
                <w:lang w:val="mk-MK"/>
              </w:rPr>
              <w:t>пополнето од страна одговорните лица за спроведување на проектот</w:t>
            </w:r>
            <w:r w:rsidRPr="00B15393">
              <w:rPr>
                <w:rFonts w:cstheme="minorHAnsi"/>
                <w:sz w:val="20"/>
                <w:szCs w:val="20"/>
                <w:lang w:val="en-GB"/>
              </w:rPr>
              <w:t>)</w:t>
            </w:r>
          </w:p>
        </w:tc>
      </w:tr>
    </w:tbl>
    <w:p w14:paraId="4E797E05" w14:textId="059F0916" w:rsidR="007D4AE8" w:rsidRDefault="007D4AE8">
      <w:pPr>
        <w:rPr>
          <w:rFonts w:cstheme="minorHAnsi"/>
          <w:sz w:val="20"/>
          <w:szCs w:val="20"/>
          <w:lang w:val="mk-MK"/>
        </w:rPr>
      </w:pPr>
    </w:p>
    <w:sectPr w:rsidR="007D4AE8">
      <w:pgSz w:w="11907" w:h="16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B7F9A"/>
    <w:multiLevelType w:val="multilevel"/>
    <w:tmpl w:val="348B7F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204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C17"/>
    <w:rsid w:val="00147755"/>
    <w:rsid w:val="00165DD1"/>
    <w:rsid w:val="00196300"/>
    <w:rsid w:val="001C52FA"/>
    <w:rsid w:val="00404E33"/>
    <w:rsid w:val="00420BC4"/>
    <w:rsid w:val="00456BAF"/>
    <w:rsid w:val="004E39BF"/>
    <w:rsid w:val="00535473"/>
    <w:rsid w:val="0053679E"/>
    <w:rsid w:val="005761D8"/>
    <w:rsid w:val="005C4AAF"/>
    <w:rsid w:val="006072FB"/>
    <w:rsid w:val="007675B0"/>
    <w:rsid w:val="007D4AE8"/>
    <w:rsid w:val="007E4945"/>
    <w:rsid w:val="00872B09"/>
    <w:rsid w:val="009E76C9"/>
    <w:rsid w:val="00A00EA7"/>
    <w:rsid w:val="00B15393"/>
    <w:rsid w:val="00B43B3D"/>
    <w:rsid w:val="00C1490E"/>
    <w:rsid w:val="00CC1837"/>
    <w:rsid w:val="00CC5C17"/>
    <w:rsid w:val="00D06150"/>
    <w:rsid w:val="00D62D15"/>
    <w:rsid w:val="00EC31BF"/>
    <w:rsid w:val="00F6384E"/>
    <w:rsid w:val="00F929FC"/>
    <w:rsid w:val="5EDF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7EACB"/>
  <w15:docId w15:val="{CDE8BE2B-878E-40AB-8894-794A2853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 w:line="276" w:lineRule="auto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tlid-translation">
    <w:name w:val="tlid-translation"/>
    <w:basedOn w:val="DefaultParagraphFont"/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072FB"/>
    <w:rPr>
      <w:rFonts w:ascii="Courier New" w:eastAsia="Times New Roman" w:hAnsi="Courier New" w:cs="Courier New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06150"/>
    <w:rPr>
      <w:color w:val="605E5C"/>
      <w:shd w:val="clear" w:color="auto" w:fill="E1DFDD"/>
    </w:rPr>
  </w:style>
  <w:style w:type="paragraph" w:styleId="ListParagraph">
    <w:name w:val="List Paragraph"/>
    <w:aliases w:val="Bullets,References,List Paragraph (numbered (a)),List_Paragraph,Multilevel para_II,List Paragraph1,Bullet Points,Liste Paragraf,Paragraphe de liste,Yellow Bullet,Normal bullet 2,Bullet list,Paragraph,Citation List,6 pt paragraphe carré"/>
    <w:basedOn w:val="Normal"/>
    <w:link w:val="ListParagraphChar"/>
    <w:uiPriority w:val="34"/>
    <w:qFormat/>
    <w:rsid w:val="00165DD1"/>
    <w:pPr>
      <w:ind w:left="720"/>
      <w:contextualSpacing/>
    </w:pPr>
  </w:style>
  <w:style w:type="character" w:customStyle="1" w:styleId="ListParagraphChar">
    <w:name w:val="List Paragraph Char"/>
    <w:aliases w:val="Bullets Char,References Char,List Paragraph (numbered (a)) Char,List_Paragraph Char,Multilevel para_II Char,List Paragraph1 Char,Bullet Points Char,Liste Paragraf Char,Paragraphe de liste Char,Yellow Bullet Char,Normal bullet 2 Char"/>
    <w:link w:val="ListParagraph"/>
    <w:uiPriority w:val="34"/>
    <w:qFormat/>
    <w:locked/>
    <w:rsid w:val="00165DD1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CC18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837"/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tc.gov.mk/" TargetMode="External"/><Relationship Id="rId3" Type="http://schemas.openxmlformats.org/officeDocument/2006/relationships/numbering" Target="numbering.xml"/><Relationship Id="rId7" Type="http://schemas.openxmlformats.org/officeDocument/2006/relationships/hyperlink" Target="https://veles.gov.mk/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aska.bogdanova.ajceva.piu@mtc.gov.mk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wbprojects-mtc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922E6B-47A8-4756-B480-94B6ADFB9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Velkovski</dc:creator>
  <cp:lastModifiedBy>Sash Bogdan </cp:lastModifiedBy>
  <cp:revision>17</cp:revision>
  <dcterms:created xsi:type="dcterms:W3CDTF">2021-02-27T18:31:00Z</dcterms:created>
  <dcterms:modified xsi:type="dcterms:W3CDTF">2023-05-29T07:54:00Z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