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494D42" w:rsidRPr="00494D42" w14:paraId="184CD61D" w14:textId="77777777" w:rsidTr="00310915">
        <w:trPr>
          <w:trHeight w:val="2717"/>
        </w:trPr>
        <w:tc>
          <w:tcPr>
            <w:tcW w:w="9017" w:type="dxa"/>
            <w:gridSpan w:val="3"/>
            <w:shd w:val="clear" w:color="auto" w:fill="FFFFFF"/>
          </w:tcPr>
          <w:p w14:paraId="6254F7DF" w14:textId="77777777" w:rsidR="00494D42" w:rsidRPr="00494D42" w:rsidRDefault="00494D42" w:rsidP="00494D42">
            <w:pPr>
              <w:jc w:val="center"/>
              <w:rPr>
                <w:b/>
                <w:sz w:val="16"/>
                <w:szCs w:val="16"/>
                <w:lang w:val="mk-MK"/>
              </w:rPr>
            </w:pPr>
            <w:bookmarkStart w:id="0" w:name="_Toc39176312"/>
            <w:bookmarkStart w:id="1" w:name="_Toc121300030"/>
            <w:bookmarkStart w:id="2" w:name="_Toc122685936"/>
            <w:bookmarkStart w:id="3" w:name="_Toc126665730"/>
            <w:r w:rsidRPr="00494D42">
              <w:rPr>
                <w:b/>
                <w:sz w:val="16"/>
                <w:szCs w:val="16"/>
                <w:lang w:val="mk-MK"/>
              </w:rPr>
              <w:t>Формулар за доставување коментари и предлози за Контролната листа на ПУЖССА за</w:t>
            </w:r>
          </w:p>
          <w:p w14:paraId="70B60ED5" w14:textId="77777777" w:rsidR="00494D42" w:rsidRPr="00494D42" w:rsidRDefault="00494D42" w:rsidP="00494D42">
            <w:pPr>
              <w:jc w:val="center"/>
              <w:rPr>
                <w:b/>
                <w:bCs/>
                <w:sz w:val="16"/>
                <w:szCs w:val="16"/>
                <w:lang w:val="mk-MK"/>
              </w:rPr>
            </w:pPr>
            <w:r w:rsidRPr="00494D42">
              <w:rPr>
                <w:b/>
                <w:bCs/>
                <w:sz w:val="16"/>
                <w:szCs w:val="16"/>
                <w:lang w:val="mk-MK"/>
              </w:rPr>
              <w:t>Поставување технички средства за забавување на сообраќајот на улици во Општина Прилеп</w:t>
            </w:r>
          </w:p>
          <w:p w14:paraId="13640601" w14:textId="77777777" w:rsidR="00494D42" w:rsidRPr="00494D42" w:rsidRDefault="00494D42" w:rsidP="00494D42">
            <w:pPr>
              <w:rPr>
                <w:b/>
                <w:bCs/>
                <w:sz w:val="16"/>
                <w:szCs w:val="16"/>
                <w:lang w:val="mk-MK"/>
              </w:rPr>
            </w:pPr>
          </w:p>
          <w:p w14:paraId="7F471B51" w14:textId="77777777" w:rsidR="00494D42" w:rsidRPr="00494D42" w:rsidRDefault="00494D42" w:rsidP="00494D42">
            <w:pPr>
              <w:rPr>
                <w:b/>
                <w:sz w:val="16"/>
                <w:szCs w:val="16"/>
                <w:lang w:val="mk-MK"/>
              </w:rPr>
            </w:pPr>
            <w:r w:rsidRPr="00494D42">
              <w:rPr>
                <w:b/>
                <w:sz w:val="16"/>
                <w:szCs w:val="16"/>
                <w:lang w:val="mk-MK"/>
              </w:rPr>
              <w:t>Опис на проектот</w:t>
            </w:r>
          </w:p>
          <w:p w14:paraId="65EFF327" w14:textId="77777777" w:rsidR="00494D42" w:rsidRPr="00494D42" w:rsidRDefault="00494D42" w:rsidP="00494D42">
            <w:pPr>
              <w:rPr>
                <w:b/>
                <w:bCs/>
                <w:sz w:val="16"/>
                <w:szCs w:val="16"/>
                <w:lang w:val="mk-MK"/>
              </w:rPr>
            </w:pPr>
            <w:r w:rsidRPr="00494D42">
              <w:rPr>
                <w:b/>
                <w:bCs/>
                <w:sz w:val="16"/>
                <w:szCs w:val="16"/>
                <w:lang w:val="mk-MK"/>
              </w:rPr>
              <w:t>Поставување технички средства за забавување на сообраќајот на улици во Општина Прилеп</w:t>
            </w:r>
          </w:p>
          <w:p w14:paraId="346C8F43" w14:textId="21639FB2" w:rsidR="00494D42" w:rsidRPr="00494D42" w:rsidRDefault="00494D42" w:rsidP="00494D42">
            <w:pPr>
              <w:jc w:val="both"/>
              <w:rPr>
                <w:sz w:val="16"/>
                <w:szCs w:val="16"/>
                <w:lang w:val="mk-MK"/>
              </w:rPr>
            </w:pPr>
            <w:r w:rsidRPr="00494D42">
              <w:rPr>
                <w:sz w:val="16"/>
                <w:szCs w:val="16"/>
                <w:lang w:val="mk-MK"/>
              </w:rPr>
              <w:t>Проектната локација каде ќе се одвиваат активностите за поставување на технички средства за забавување на сообраќајот на улици во Општина Прилеп, е лоциран на повеќе локации во Општина Прилеп. Во реонот на опфат спаѓаат: ул. Александар Македонски, ул. 11ти Октомври – дел, ул. Мечкин Камен, ул. Радовишка и неколку критични локации низ градот. Со ова ке се овозможи непречено и безбедно движенье на пешаците во тие делови. Потребата за реконструкција е значајна поради зголемената фреквенција на пешаци во иеј делови, како и постоеньето на голем дел на образовни институции.</w:t>
            </w:r>
          </w:p>
          <w:p w14:paraId="43C0C5F2" w14:textId="77777777" w:rsidR="00494D42" w:rsidRPr="00494D42" w:rsidRDefault="00494D42" w:rsidP="00494D42">
            <w:pPr>
              <w:rPr>
                <w:b/>
                <w:sz w:val="16"/>
                <w:szCs w:val="16"/>
              </w:rPr>
            </w:pPr>
            <w:r w:rsidRPr="00494D42">
              <w:rPr>
                <w:b/>
                <w:sz w:val="16"/>
                <w:szCs w:val="16"/>
                <w:lang w:val="mk-MK"/>
              </w:rPr>
              <w:t>Електронската верзија на Контролната листа на ПУЖССА за</w:t>
            </w:r>
            <w:r w:rsidRPr="00494D42">
              <w:rPr>
                <w:b/>
                <w:sz w:val="16"/>
                <w:szCs w:val="16"/>
              </w:rPr>
              <w:t xml:space="preserve"> </w:t>
            </w:r>
          </w:p>
          <w:p w14:paraId="5576AF20" w14:textId="77777777" w:rsidR="00494D42" w:rsidRPr="00494D42" w:rsidRDefault="00494D42" w:rsidP="00494D42">
            <w:pPr>
              <w:rPr>
                <w:b/>
                <w:bCs/>
                <w:sz w:val="16"/>
                <w:szCs w:val="16"/>
                <w:lang w:val="mk-MK"/>
              </w:rPr>
            </w:pPr>
            <w:r w:rsidRPr="00494D42">
              <w:rPr>
                <w:b/>
                <w:sz w:val="16"/>
                <w:szCs w:val="16"/>
                <w:lang w:val="mk-MK"/>
              </w:rPr>
              <w:t>,,</w:t>
            </w:r>
            <w:r w:rsidRPr="00494D42">
              <w:rPr>
                <w:b/>
                <w:bCs/>
                <w:sz w:val="16"/>
                <w:szCs w:val="16"/>
                <w:lang w:val="mk-MK"/>
              </w:rPr>
              <w:t>Поставување технички средства за забавување на сообраќајот на улици во Општина Прилеп”</w:t>
            </w:r>
          </w:p>
          <w:p w14:paraId="45295323" w14:textId="77777777" w:rsidR="00494D42" w:rsidRPr="00494D42" w:rsidRDefault="00494D42" w:rsidP="00494D42">
            <w:pPr>
              <w:rPr>
                <w:sz w:val="16"/>
                <w:szCs w:val="16"/>
                <w:lang w:val="mk-MK"/>
              </w:rPr>
            </w:pPr>
            <w:r w:rsidRPr="00494D42">
              <w:rPr>
                <w:sz w:val="16"/>
                <w:szCs w:val="16"/>
                <w:lang w:val="mk-MK"/>
              </w:rPr>
              <w:t xml:space="preserve"> е достапна на следниве веб-страни:</w:t>
            </w:r>
          </w:p>
          <w:p w14:paraId="5D6750DC" w14:textId="77777777" w:rsidR="00494D42" w:rsidRPr="00494D42" w:rsidRDefault="00494D42" w:rsidP="00494D42">
            <w:pPr>
              <w:numPr>
                <w:ilvl w:val="0"/>
                <w:numId w:val="1"/>
              </w:numPr>
              <w:rPr>
                <w:sz w:val="16"/>
                <w:szCs w:val="16"/>
                <w:lang w:val="mk-MK"/>
              </w:rPr>
            </w:pPr>
            <w:r w:rsidRPr="00494D42">
              <w:rPr>
                <w:sz w:val="16"/>
                <w:szCs w:val="16"/>
                <w:lang w:val="mk-MK"/>
              </w:rPr>
              <w:t xml:space="preserve">Општина Прилеп: </w:t>
            </w:r>
            <w:hyperlink r:id="rId5" w:history="1">
              <w:r w:rsidRPr="00494D42">
                <w:rPr>
                  <w:rStyle w:val="Hyperlink"/>
                  <w:sz w:val="16"/>
                  <w:szCs w:val="16"/>
                  <w:lang w:val="mk-MK"/>
                </w:rPr>
                <w:t>https://www.prilep.gov.mk</w:t>
              </w:r>
            </w:hyperlink>
            <w:r w:rsidRPr="00494D42">
              <w:rPr>
                <w:sz w:val="16"/>
                <w:szCs w:val="16"/>
              </w:rPr>
              <w:t xml:space="preserve"> </w:t>
            </w:r>
          </w:p>
          <w:p w14:paraId="5F95FE62" w14:textId="77777777" w:rsidR="00494D42" w:rsidRPr="00494D42" w:rsidRDefault="00494D42" w:rsidP="00494D42">
            <w:pPr>
              <w:numPr>
                <w:ilvl w:val="0"/>
                <w:numId w:val="1"/>
              </w:numPr>
              <w:rPr>
                <w:sz w:val="16"/>
                <w:szCs w:val="16"/>
                <w:lang w:val="mk-MK"/>
              </w:rPr>
            </w:pPr>
            <w:r w:rsidRPr="00494D42">
              <w:rPr>
                <w:sz w:val="16"/>
                <w:szCs w:val="16"/>
                <w:lang w:val="mk-MK"/>
              </w:rPr>
              <w:t xml:space="preserve">МТ/ЕИП: </w:t>
            </w:r>
            <w:r w:rsidRPr="00494D42">
              <w:rPr>
                <w:sz w:val="16"/>
                <w:szCs w:val="16"/>
              </w:rPr>
              <w:t xml:space="preserve">                 </w:t>
            </w:r>
            <w:hyperlink r:id="rId6" w:history="1">
              <w:r w:rsidRPr="00494D42">
                <w:rPr>
                  <w:rStyle w:val="Hyperlink"/>
                  <w:sz w:val="16"/>
                  <w:szCs w:val="16"/>
                </w:rPr>
                <w:t>www.wbprojects-mtc.mk</w:t>
              </w:r>
            </w:hyperlink>
            <w:r w:rsidRPr="00494D42">
              <w:rPr>
                <w:sz w:val="16"/>
                <w:szCs w:val="16"/>
              </w:rPr>
              <w:t xml:space="preserve"> </w:t>
            </w:r>
          </w:p>
        </w:tc>
      </w:tr>
      <w:tr w:rsidR="00494D42" w:rsidRPr="00494D42" w14:paraId="6B0B00DD" w14:textId="77777777" w:rsidTr="00310915">
        <w:trPr>
          <w:trHeight w:val="736"/>
        </w:trPr>
        <w:tc>
          <w:tcPr>
            <w:tcW w:w="2578" w:type="dxa"/>
            <w:shd w:val="clear" w:color="auto" w:fill="F2F2F2"/>
          </w:tcPr>
          <w:p w14:paraId="56BEC836" w14:textId="77777777" w:rsidR="00494D42" w:rsidRPr="00494D42" w:rsidRDefault="00494D42" w:rsidP="00494D42">
            <w:pPr>
              <w:rPr>
                <w:b/>
                <w:sz w:val="16"/>
                <w:szCs w:val="16"/>
                <w:lang w:val="mk-MK"/>
              </w:rPr>
            </w:pPr>
            <w:r w:rsidRPr="00494D42">
              <w:rPr>
                <w:b/>
                <w:sz w:val="16"/>
                <w:szCs w:val="16"/>
                <w:lang w:val="mk-MK"/>
              </w:rPr>
              <w:t>Име и презиме на лицето кое дава коментар *</w:t>
            </w:r>
          </w:p>
          <w:p w14:paraId="7013A9DD" w14:textId="77777777" w:rsidR="00494D42" w:rsidRPr="00494D42" w:rsidRDefault="00494D42" w:rsidP="00494D42">
            <w:pPr>
              <w:rPr>
                <w:b/>
                <w:sz w:val="16"/>
                <w:szCs w:val="16"/>
                <w:lang w:val="mk-MK"/>
              </w:rPr>
            </w:pPr>
          </w:p>
        </w:tc>
        <w:tc>
          <w:tcPr>
            <w:tcW w:w="6439" w:type="dxa"/>
            <w:gridSpan w:val="2"/>
            <w:shd w:val="clear" w:color="auto" w:fill="F2F2F2"/>
          </w:tcPr>
          <w:p w14:paraId="3D6872DB" w14:textId="77777777" w:rsidR="00494D42" w:rsidRPr="00494D42" w:rsidRDefault="00494D42" w:rsidP="00494D42">
            <w:pPr>
              <w:rPr>
                <w:b/>
                <w:sz w:val="16"/>
                <w:szCs w:val="16"/>
                <w:lang w:val="mk-MK"/>
              </w:rPr>
            </w:pPr>
          </w:p>
        </w:tc>
      </w:tr>
      <w:tr w:rsidR="00494D42" w:rsidRPr="00494D42" w14:paraId="4A4FAE50" w14:textId="77777777" w:rsidTr="00310915">
        <w:trPr>
          <w:trHeight w:val="1134"/>
        </w:trPr>
        <w:tc>
          <w:tcPr>
            <w:tcW w:w="2578" w:type="dxa"/>
            <w:shd w:val="clear" w:color="auto" w:fill="F2F2F2"/>
          </w:tcPr>
          <w:p w14:paraId="202D1F2A" w14:textId="77777777" w:rsidR="00494D42" w:rsidRPr="00494D42" w:rsidRDefault="00494D42" w:rsidP="00494D42">
            <w:pPr>
              <w:rPr>
                <w:b/>
                <w:sz w:val="16"/>
                <w:szCs w:val="16"/>
                <w:lang w:val="mk-MK"/>
              </w:rPr>
            </w:pPr>
            <w:r w:rsidRPr="00494D42">
              <w:rPr>
                <w:b/>
                <w:sz w:val="16"/>
                <w:szCs w:val="16"/>
                <w:lang w:val="mk-MK"/>
              </w:rPr>
              <w:t>Контакт информации*</w:t>
            </w:r>
          </w:p>
          <w:p w14:paraId="7E1151EA" w14:textId="77777777" w:rsidR="00494D42" w:rsidRPr="00494D42" w:rsidRDefault="00494D42" w:rsidP="00494D42">
            <w:pPr>
              <w:rPr>
                <w:b/>
                <w:sz w:val="16"/>
                <w:szCs w:val="16"/>
                <w:lang w:val="mk-MK"/>
              </w:rPr>
            </w:pPr>
          </w:p>
          <w:p w14:paraId="79807F08" w14:textId="77777777" w:rsidR="00494D42" w:rsidRPr="00494D42" w:rsidRDefault="00494D42" w:rsidP="00494D42">
            <w:pPr>
              <w:rPr>
                <w:b/>
                <w:sz w:val="16"/>
                <w:szCs w:val="16"/>
                <w:lang w:val="mk-MK"/>
              </w:rPr>
            </w:pPr>
          </w:p>
        </w:tc>
        <w:tc>
          <w:tcPr>
            <w:tcW w:w="6439" w:type="dxa"/>
            <w:gridSpan w:val="2"/>
            <w:shd w:val="clear" w:color="auto" w:fill="F2F2F2"/>
          </w:tcPr>
          <w:p w14:paraId="51964E04" w14:textId="77777777" w:rsidR="00494D42" w:rsidRPr="00494D42" w:rsidRDefault="00494D42" w:rsidP="00494D42">
            <w:pPr>
              <w:rPr>
                <w:b/>
                <w:sz w:val="16"/>
                <w:szCs w:val="16"/>
                <w:lang w:val="mk-MK"/>
              </w:rPr>
            </w:pPr>
            <w:r w:rsidRPr="00494D42">
              <w:rPr>
                <w:b/>
                <w:sz w:val="16"/>
                <w:szCs w:val="16"/>
                <w:lang w:val="mk-MK"/>
              </w:rPr>
              <w:t>Ел-пошта:</w:t>
            </w:r>
          </w:p>
          <w:p w14:paraId="0E3BCFE4" w14:textId="77777777" w:rsidR="00494D42" w:rsidRPr="00494D42" w:rsidRDefault="00494D42" w:rsidP="00494D42">
            <w:pPr>
              <w:rPr>
                <w:b/>
                <w:sz w:val="16"/>
                <w:szCs w:val="16"/>
                <w:lang w:val="mk-MK"/>
              </w:rPr>
            </w:pPr>
          </w:p>
          <w:p w14:paraId="27A3088A" w14:textId="77777777" w:rsidR="00494D42" w:rsidRPr="00494D42" w:rsidRDefault="00494D42" w:rsidP="00494D42">
            <w:pPr>
              <w:rPr>
                <w:b/>
                <w:sz w:val="16"/>
                <w:szCs w:val="16"/>
                <w:lang w:val="mk-MK"/>
              </w:rPr>
            </w:pPr>
            <w:r w:rsidRPr="00494D42">
              <w:rPr>
                <w:b/>
                <w:sz w:val="16"/>
                <w:szCs w:val="16"/>
                <w:lang w:val="mk-MK"/>
              </w:rPr>
              <w:t>______________________________</w:t>
            </w:r>
          </w:p>
          <w:p w14:paraId="348B5E24" w14:textId="77777777" w:rsidR="00494D42" w:rsidRPr="00494D42" w:rsidRDefault="00494D42" w:rsidP="00494D42">
            <w:pPr>
              <w:rPr>
                <w:b/>
                <w:sz w:val="16"/>
                <w:szCs w:val="16"/>
                <w:lang w:val="mk-MK"/>
              </w:rPr>
            </w:pPr>
          </w:p>
          <w:p w14:paraId="61A753E8" w14:textId="77777777" w:rsidR="00494D42" w:rsidRPr="00494D42" w:rsidRDefault="00494D42" w:rsidP="00494D42">
            <w:pPr>
              <w:rPr>
                <w:b/>
                <w:sz w:val="16"/>
                <w:szCs w:val="16"/>
                <w:lang w:val="mk-MK"/>
              </w:rPr>
            </w:pPr>
            <w:r w:rsidRPr="00494D42">
              <w:rPr>
                <w:b/>
                <w:sz w:val="16"/>
                <w:szCs w:val="16"/>
                <w:lang w:val="mk-MK"/>
              </w:rPr>
              <w:t>тел:</w:t>
            </w:r>
          </w:p>
          <w:p w14:paraId="6B4ADA66" w14:textId="77777777" w:rsidR="00494D42" w:rsidRPr="00494D42" w:rsidRDefault="00494D42" w:rsidP="00494D42">
            <w:pPr>
              <w:rPr>
                <w:b/>
                <w:sz w:val="16"/>
                <w:szCs w:val="16"/>
                <w:lang w:val="mk-MK"/>
              </w:rPr>
            </w:pPr>
          </w:p>
          <w:p w14:paraId="31A96335" w14:textId="77777777" w:rsidR="00494D42" w:rsidRPr="00494D42" w:rsidRDefault="00494D42" w:rsidP="00494D42">
            <w:pPr>
              <w:rPr>
                <w:b/>
                <w:sz w:val="16"/>
                <w:szCs w:val="16"/>
                <w:lang w:val="mk-MK"/>
              </w:rPr>
            </w:pPr>
            <w:r w:rsidRPr="00494D42">
              <w:rPr>
                <w:b/>
                <w:sz w:val="16"/>
                <w:szCs w:val="16"/>
                <w:lang w:val="mk-MK"/>
              </w:rPr>
              <w:t>______________________________</w:t>
            </w:r>
          </w:p>
        </w:tc>
      </w:tr>
      <w:tr w:rsidR="00494D42" w:rsidRPr="00494D42" w14:paraId="1BAE32C0" w14:textId="77777777" w:rsidTr="00310915">
        <w:trPr>
          <w:trHeight w:val="572"/>
        </w:trPr>
        <w:tc>
          <w:tcPr>
            <w:tcW w:w="9017" w:type="dxa"/>
            <w:gridSpan w:val="3"/>
            <w:shd w:val="clear" w:color="auto" w:fill="F2F2F2"/>
          </w:tcPr>
          <w:p w14:paraId="6DDF0688" w14:textId="77777777" w:rsidR="00494D42" w:rsidRPr="00494D42" w:rsidRDefault="00494D42" w:rsidP="00494D42">
            <w:pPr>
              <w:rPr>
                <w:b/>
                <w:sz w:val="16"/>
                <w:szCs w:val="16"/>
                <w:lang w:val="mk-MK"/>
              </w:rPr>
            </w:pPr>
            <w:r w:rsidRPr="00494D42">
              <w:rPr>
                <w:b/>
                <w:sz w:val="16"/>
                <w:szCs w:val="16"/>
                <w:lang w:val="mk-MK"/>
              </w:rPr>
              <w:t>Коментари во врска со Контролната листа на ПУЖССА:</w:t>
            </w:r>
          </w:p>
          <w:p w14:paraId="200A7696" w14:textId="77777777" w:rsidR="00494D42" w:rsidRPr="00494D42" w:rsidRDefault="00494D42" w:rsidP="00494D42">
            <w:pPr>
              <w:rPr>
                <w:b/>
                <w:sz w:val="16"/>
                <w:szCs w:val="16"/>
                <w:lang w:val="mk-MK"/>
              </w:rPr>
            </w:pPr>
          </w:p>
          <w:p w14:paraId="4C74109D" w14:textId="77777777" w:rsidR="00494D42" w:rsidRPr="00494D42" w:rsidRDefault="00494D42" w:rsidP="00494D42">
            <w:pPr>
              <w:rPr>
                <w:b/>
                <w:sz w:val="16"/>
                <w:szCs w:val="16"/>
                <w:lang w:val="mk-MK"/>
              </w:rPr>
            </w:pPr>
          </w:p>
        </w:tc>
      </w:tr>
      <w:tr w:rsidR="00494D42" w:rsidRPr="00494D42" w14:paraId="04D73E5D" w14:textId="77777777" w:rsidTr="00310915">
        <w:trPr>
          <w:trHeight w:val="912"/>
        </w:trPr>
        <w:tc>
          <w:tcPr>
            <w:tcW w:w="4384" w:type="dxa"/>
            <w:gridSpan w:val="2"/>
            <w:shd w:val="clear" w:color="auto" w:fill="F2F2F2"/>
          </w:tcPr>
          <w:p w14:paraId="04DDAFD1" w14:textId="77777777" w:rsidR="00494D42" w:rsidRPr="00494D42" w:rsidRDefault="00494D42" w:rsidP="00494D42">
            <w:pPr>
              <w:rPr>
                <w:b/>
                <w:sz w:val="16"/>
                <w:szCs w:val="16"/>
                <w:lang w:val="mk-MK"/>
              </w:rPr>
            </w:pPr>
            <w:r w:rsidRPr="00494D42">
              <w:rPr>
                <w:b/>
                <w:sz w:val="16"/>
                <w:szCs w:val="16"/>
                <w:lang w:val="mk-MK"/>
              </w:rPr>
              <w:t>Потпис</w:t>
            </w:r>
          </w:p>
          <w:p w14:paraId="47AEA404" w14:textId="77777777" w:rsidR="00494D42" w:rsidRPr="00494D42" w:rsidRDefault="00494D42" w:rsidP="00494D42">
            <w:pPr>
              <w:rPr>
                <w:b/>
                <w:sz w:val="16"/>
                <w:szCs w:val="16"/>
                <w:lang w:val="mk-MK"/>
              </w:rPr>
            </w:pPr>
          </w:p>
          <w:p w14:paraId="11D7050C" w14:textId="77777777" w:rsidR="00494D42" w:rsidRPr="00494D42" w:rsidRDefault="00494D42" w:rsidP="00494D42">
            <w:pPr>
              <w:rPr>
                <w:b/>
                <w:sz w:val="16"/>
                <w:szCs w:val="16"/>
                <w:lang w:val="mk-MK"/>
              </w:rPr>
            </w:pPr>
            <w:r w:rsidRPr="00494D42">
              <w:rPr>
                <w:b/>
                <w:sz w:val="16"/>
                <w:szCs w:val="16"/>
                <w:lang w:val="mk-MK"/>
              </w:rPr>
              <w:t>______________________</w:t>
            </w:r>
          </w:p>
        </w:tc>
        <w:tc>
          <w:tcPr>
            <w:tcW w:w="4633" w:type="dxa"/>
            <w:shd w:val="clear" w:color="auto" w:fill="F2F2F2"/>
          </w:tcPr>
          <w:p w14:paraId="00E95DCD" w14:textId="77777777" w:rsidR="00494D42" w:rsidRPr="00494D42" w:rsidRDefault="00494D42" w:rsidP="00494D42">
            <w:pPr>
              <w:rPr>
                <w:b/>
                <w:sz w:val="16"/>
                <w:szCs w:val="16"/>
                <w:lang w:val="mk-MK"/>
              </w:rPr>
            </w:pPr>
            <w:r w:rsidRPr="00494D42">
              <w:rPr>
                <w:b/>
                <w:sz w:val="16"/>
                <w:szCs w:val="16"/>
                <w:lang w:val="mk-MK"/>
              </w:rPr>
              <w:t>Дата</w:t>
            </w:r>
          </w:p>
          <w:p w14:paraId="13C03D0B" w14:textId="77777777" w:rsidR="00494D42" w:rsidRPr="00494D42" w:rsidRDefault="00494D42" w:rsidP="00494D42">
            <w:pPr>
              <w:rPr>
                <w:b/>
                <w:sz w:val="16"/>
                <w:szCs w:val="16"/>
                <w:lang w:val="mk-MK"/>
              </w:rPr>
            </w:pPr>
          </w:p>
          <w:p w14:paraId="50F291FC" w14:textId="77777777" w:rsidR="00494D42" w:rsidRPr="00494D42" w:rsidRDefault="00494D42" w:rsidP="00494D42">
            <w:pPr>
              <w:rPr>
                <w:b/>
                <w:sz w:val="16"/>
                <w:szCs w:val="16"/>
                <w:lang w:val="mk-MK"/>
              </w:rPr>
            </w:pPr>
            <w:r w:rsidRPr="00494D42">
              <w:rPr>
                <w:b/>
                <w:sz w:val="16"/>
                <w:szCs w:val="16"/>
                <w:lang w:val="mk-MK"/>
              </w:rPr>
              <w:t>____________________</w:t>
            </w:r>
          </w:p>
        </w:tc>
      </w:tr>
      <w:tr w:rsidR="00494D42" w:rsidRPr="00494D42" w14:paraId="44C9FFEF" w14:textId="77777777" w:rsidTr="00310915">
        <w:trPr>
          <w:trHeight w:val="912"/>
        </w:trPr>
        <w:tc>
          <w:tcPr>
            <w:tcW w:w="9017" w:type="dxa"/>
            <w:gridSpan w:val="3"/>
            <w:shd w:val="clear" w:color="auto" w:fill="F2F2F2"/>
          </w:tcPr>
          <w:p w14:paraId="50802E6E" w14:textId="77777777" w:rsidR="00494D42" w:rsidRPr="00494D42" w:rsidRDefault="00494D42" w:rsidP="00494D42">
            <w:pPr>
              <w:rPr>
                <w:bCs/>
                <w:sz w:val="16"/>
                <w:szCs w:val="16"/>
                <w:lang w:val="mk-MK"/>
              </w:rPr>
            </w:pPr>
            <w:r w:rsidRPr="00494D42">
              <w:rPr>
                <w:b/>
                <w:sz w:val="16"/>
                <w:szCs w:val="16"/>
                <w:lang w:val="mk-MK"/>
              </w:rPr>
              <w:t xml:space="preserve">Ако имате какви било коментари / предлози или дополнувања за предложените мерки на Контролната листа на ПУЖССА за „Поставување технички средства за забавување на сообраќајот на улици во Општина Прилеп”, Ве молиме доставете ги на одговорното лице од следната институција: </w:t>
            </w:r>
          </w:p>
          <w:p w14:paraId="60821816" w14:textId="77777777" w:rsidR="00494D42" w:rsidRPr="00494D42" w:rsidRDefault="00494D42" w:rsidP="00494D42">
            <w:pPr>
              <w:rPr>
                <w:b/>
                <w:sz w:val="16"/>
                <w:szCs w:val="16"/>
                <w:lang w:val="mk-MK"/>
              </w:rPr>
            </w:pPr>
            <w:r w:rsidRPr="00494D42">
              <w:rPr>
                <w:b/>
                <w:sz w:val="16"/>
                <w:szCs w:val="16"/>
                <w:lang w:val="mk-MK"/>
              </w:rPr>
              <w:t xml:space="preserve">                                                        Контакт лице: Сашка Богданова Ајцева</w:t>
            </w:r>
          </w:p>
          <w:p w14:paraId="79E2F3EF" w14:textId="77777777" w:rsidR="00494D42" w:rsidRPr="00494D42" w:rsidRDefault="00494D42" w:rsidP="00494D42">
            <w:pPr>
              <w:rPr>
                <w:b/>
                <w:sz w:val="16"/>
                <w:szCs w:val="16"/>
                <w:lang w:val="mk-MK"/>
              </w:rPr>
            </w:pPr>
            <w:r w:rsidRPr="00494D42">
              <w:rPr>
                <w:b/>
                <w:sz w:val="16"/>
                <w:szCs w:val="16"/>
                <w:lang w:val="mk-MK"/>
              </w:rPr>
              <w:t xml:space="preserve">                                                        Ел-пошта:         </w:t>
            </w:r>
            <w:hyperlink r:id="rId7" w:history="1">
              <w:r w:rsidRPr="00494D42">
                <w:rPr>
                  <w:rStyle w:val="Hyperlink"/>
                  <w:b/>
                  <w:sz w:val="16"/>
                  <w:szCs w:val="16"/>
                  <w:lang w:val="mk-MK"/>
                </w:rPr>
                <w:t>saska.bogdanova.ajceva@piu</w:t>
              </w:r>
              <w:r w:rsidRPr="00494D42">
                <w:rPr>
                  <w:rStyle w:val="Hyperlink"/>
                  <w:b/>
                  <w:sz w:val="16"/>
                  <w:szCs w:val="16"/>
                </w:rPr>
                <w:t>.</w:t>
              </w:r>
              <w:r w:rsidRPr="00494D42">
                <w:rPr>
                  <w:rStyle w:val="Hyperlink"/>
                  <w:b/>
                  <w:sz w:val="16"/>
                  <w:szCs w:val="16"/>
                  <w:lang w:val="mk-MK"/>
                </w:rPr>
                <w:t>mtc.gov.mk</w:t>
              </w:r>
            </w:hyperlink>
            <w:r w:rsidRPr="00494D42">
              <w:rPr>
                <w:sz w:val="16"/>
                <w:szCs w:val="16"/>
              </w:rPr>
              <w:t xml:space="preserve"> </w:t>
            </w:r>
          </w:p>
          <w:p w14:paraId="12B4FFE7" w14:textId="77777777" w:rsidR="00494D42" w:rsidRPr="00494D42" w:rsidRDefault="00494D42" w:rsidP="00494D42">
            <w:pPr>
              <w:rPr>
                <w:b/>
                <w:sz w:val="16"/>
                <w:szCs w:val="16"/>
                <w:lang w:val="mk-MK"/>
              </w:rPr>
            </w:pPr>
            <w:r w:rsidRPr="00494D42">
              <w:rPr>
                <w:b/>
                <w:sz w:val="16"/>
                <w:szCs w:val="16"/>
                <w:lang w:val="mk-MK"/>
              </w:rPr>
              <w:lastRenderedPageBreak/>
              <w:t>Во рок од 14 дена по објавувањето на Контролната листа на ПУЖССА за „Поставување технички средства за забавување на сообраќајот на улици во Општина Прилеп”</w:t>
            </w:r>
          </w:p>
        </w:tc>
      </w:tr>
      <w:tr w:rsidR="00494D42" w:rsidRPr="00494D42" w14:paraId="3E6B06FB" w14:textId="77777777" w:rsidTr="00310915">
        <w:trPr>
          <w:trHeight w:val="912"/>
        </w:trPr>
        <w:tc>
          <w:tcPr>
            <w:tcW w:w="9017" w:type="dxa"/>
            <w:gridSpan w:val="3"/>
            <w:shd w:val="clear" w:color="auto" w:fill="F2F2F2"/>
          </w:tcPr>
          <w:p w14:paraId="146C4473" w14:textId="77777777" w:rsidR="00494D42" w:rsidRPr="00494D42" w:rsidRDefault="00494D42" w:rsidP="00494D42">
            <w:pPr>
              <w:rPr>
                <w:b/>
                <w:sz w:val="16"/>
                <w:szCs w:val="16"/>
                <w:lang w:val="mk-MK"/>
              </w:rPr>
            </w:pPr>
          </w:p>
          <w:p w14:paraId="188AB457" w14:textId="77777777" w:rsidR="00494D42" w:rsidRPr="00494D42" w:rsidRDefault="00494D42" w:rsidP="00494D42">
            <w:pPr>
              <w:rPr>
                <w:b/>
                <w:sz w:val="16"/>
                <w:szCs w:val="16"/>
                <w:lang w:val="mk-MK"/>
              </w:rPr>
            </w:pPr>
            <w:r w:rsidRPr="00494D42">
              <w:rPr>
                <w:b/>
                <w:sz w:val="16"/>
                <w:szCs w:val="16"/>
                <w:lang w:val="mk-MK"/>
              </w:rPr>
              <w:t>Референтен број: ______________________________</w:t>
            </w:r>
          </w:p>
          <w:p w14:paraId="1C3528CD" w14:textId="77777777" w:rsidR="00494D42" w:rsidRPr="00494D42" w:rsidRDefault="00494D42" w:rsidP="00494D42">
            <w:pPr>
              <w:rPr>
                <w:b/>
                <w:sz w:val="16"/>
                <w:szCs w:val="16"/>
                <w:lang w:val="mk-MK"/>
              </w:rPr>
            </w:pPr>
            <w:r w:rsidRPr="00494D42">
              <w:rPr>
                <w:b/>
                <w:sz w:val="16"/>
                <w:szCs w:val="16"/>
                <w:lang w:val="mk-MK"/>
              </w:rPr>
              <w:t>(пополнето од страна одговорните лица за спроведување на проектот)</w:t>
            </w:r>
          </w:p>
        </w:tc>
      </w:tr>
      <w:bookmarkEnd w:id="0"/>
      <w:bookmarkEnd w:id="1"/>
      <w:bookmarkEnd w:id="2"/>
      <w:bookmarkEnd w:id="3"/>
    </w:tbl>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27C94"/>
    <w:rsid w:val="000367D2"/>
    <w:rsid w:val="000B2BE4"/>
    <w:rsid w:val="0025526C"/>
    <w:rsid w:val="003E1B0F"/>
    <w:rsid w:val="003F06F3"/>
    <w:rsid w:val="0042679D"/>
    <w:rsid w:val="004812E6"/>
    <w:rsid w:val="00494D42"/>
    <w:rsid w:val="0053261F"/>
    <w:rsid w:val="005D48DE"/>
    <w:rsid w:val="00636546"/>
    <w:rsid w:val="00651D62"/>
    <w:rsid w:val="007D30D3"/>
    <w:rsid w:val="0092261D"/>
    <w:rsid w:val="009D3653"/>
    <w:rsid w:val="00BD1650"/>
    <w:rsid w:val="00BE6942"/>
    <w:rsid w:val="00C52747"/>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www.prilep.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Saska Bogdanova Ajceva</cp:lastModifiedBy>
  <cp:revision>3</cp:revision>
  <dcterms:created xsi:type="dcterms:W3CDTF">2025-07-24T09:35:00Z</dcterms:created>
  <dcterms:modified xsi:type="dcterms:W3CDTF">2025-07-24T09:38:00Z</dcterms:modified>
</cp:coreProperties>
</file>