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8F0F" w14:textId="77777777" w:rsidR="00D66FDE" w:rsidRPr="00D66FDE" w:rsidRDefault="00D66FDE" w:rsidP="00D66FDE">
      <w:pPr>
        <w:spacing w:after="200" w:line="240" w:lineRule="auto"/>
        <w:rPr>
          <w:b/>
          <w:bCs/>
          <w:i/>
          <w:iCs/>
          <w:color w:val="44546A" w:themeColor="text2"/>
          <w:kern w:val="0"/>
          <w:sz w:val="18"/>
          <w:szCs w:val="1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D66FDE" w:rsidRPr="00D66FDE" w14:paraId="38431ECE" w14:textId="77777777" w:rsidTr="002E2CB7">
        <w:trPr>
          <w:trHeight w:val="2717"/>
          <w:jc w:val="center"/>
        </w:trPr>
        <w:tc>
          <w:tcPr>
            <w:tcW w:w="9017" w:type="dxa"/>
            <w:shd w:val="clear" w:color="auto" w:fill="FFFFFF" w:themeFill="background1"/>
          </w:tcPr>
          <w:p w14:paraId="27DC64D1" w14:textId="437ED049" w:rsidR="00D66FDE" w:rsidRPr="00D66FDE" w:rsidRDefault="00D66FDE" w:rsidP="00D66FDE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Формулар за доставување коментари и предлози за Контролната листа на ПУЖССА за проектот „</w:t>
            </w:r>
            <w:r w:rsidRPr="00D66FDE">
              <w:rPr>
                <w:rFonts w:ascii="Calibri" w:hAnsi="Calibri" w:cstheme="minorHAnsi"/>
                <w:i/>
                <w:iCs/>
                <w:kern w:val="0"/>
                <w:sz w:val="20"/>
                <w:szCs w:val="20"/>
                <w:lang w:val="mk-MK"/>
                <w14:ligatures w14:val="none"/>
              </w:rPr>
              <w:t xml:space="preserve"> </w:t>
            </w:r>
            <w:r w:rsidRPr="00D66FDE">
              <w:rPr>
                <w:rFonts w:ascii="Calibri" w:eastAsia="Calibri" w:hAnsi="Calibri" w:cstheme="minorHAns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  <w:t>Реконструкција на коловоз на улица и пристапна патека во с. Меџитлија, Општина Битола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“</w:t>
            </w:r>
          </w:p>
          <w:p w14:paraId="4D1475F3" w14:textId="77777777" w:rsidR="00D66FDE" w:rsidRPr="00D66FDE" w:rsidRDefault="00D66FDE" w:rsidP="00D66F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24FDC4D2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Опис на проектот</w:t>
            </w:r>
          </w:p>
          <w:p w14:paraId="36746217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29E3CFDE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Проектот за реконструкцијата ги опфаќа следните работи: </w:t>
            </w:r>
          </w:p>
          <w:p w14:paraId="23AA4461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560DF0B7" w14:textId="77777777" w:rsidR="00D66FDE" w:rsidRPr="00D66FDE" w:rsidRDefault="00D66FDE" w:rsidP="00D66FD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Припремни работи - машинско сечење на асфалтот на границите со страничните улици, ископ на постоечката коловозна конструкција на улицата со одвоз на ископаниот материјал во стална депонија. </w:t>
            </w:r>
          </w:p>
          <w:p w14:paraId="6FD86E26" w14:textId="77777777" w:rsidR="00D66FDE" w:rsidRPr="00D66FDE" w:rsidRDefault="00D66FDE" w:rsidP="00D66FD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Работи на коловозната конструкција – уредување на постелката (планумот) на долниот строј, изработка на долниот строј на коловозите од дробеник и изработка на асфалтен слој на коловозот како и изработка на стабилизирани банкини. </w:t>
            </w:r>
          </w:p>
          <w:p w14:paraId="5D06A78E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6356E73F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Хоризонталното решение на трасите е задржано како и постечките со истите димензии на попречниот профил на коловозите кои што се погоре опишани во постоечката состојба. </w:t>
            </w:r>
          </w:p>
          <w:p w14:paraId="17F254F9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46B29C50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Осовините на улиците се одредени врз основа на извршената геодетска снимка на терен и воглавно се поклопуваат со постоечките осовини на улиците. Широчината на коловозот на улицата во првите 145м изнесува 4,00 м додека на останатиот дел и пристапната патека се со широчини од 2,50 м со обостарни стабилизирани банкини од 75 см односно 30 см на пристапната патека. </w:t>
            </w:r>
          </w:p>
          <w:p w14:paraId="4D238A52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677E3CC9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При определувањето на геометријата на трасите се појавуваат правци и хоризонтални кружни кривини со радиуси од 15 до 180 м.</w:t>
            </w:r>
          </w:p>
          <w:p w14:paraId="70EED26B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150B4630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Вертикалното решение на улиците е ограничено и условено од постоечките влезови во објектите како и од вертикалната состојба на постоечкиот коловоз како во подолжна така и во попречна смисла како и со нивелетите на врските со останатите улици и постоечкиот мост. </w:t>
            </w:r>
          </w:p>
          <w:p w14:paraId="6C9067E4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7AEE8877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При проектирањето на нивелетата на улицата, применети се подолжни наклони на нивелетата дозволени со правилникот за стандардите и нормативите за урбанистичко планирање. Најголемиот подолжен наклон на нивелетата изнесува, 2.09% а најмалиот 0.30%. Исклучок од 0.20% се појавува во зоната на мостот.  Вертикалното прекршувања на нивелетата е заоблено со вертикални кривини со радиус од 550 до 3650 м. </w:t>
            </w:r>
          </w:p>
          <w:p w14:paraId="2BF63A23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202122C3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Во попречен смисол задржан е постоечкиот попречен наклон на коловозот и е проектиран со едностран наклон од 2.5о %. Покрај објектите предвидено е поставување на мали бетонски рабници 8/15см врз подлога од бетон со д=10см за правилно вградување на дробеникот и заштита на објектите. </w:t>
            </w:r>
          </w:p>
          <w:p w14:paraId="323F68B5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45A0C7BD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Вака проектираната нивелета на улицата со нејзините падови овозможува природен тек на водата и нејзино полесно прифаќање и одведување во реципиент. </w:t>
            </w:r>
          </w:p>
          <w:p w14:paraId="441B6B49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6AEFB040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Теренот каде што се протега улицата со децении наназад преставува сообраќајна комуникација и е сосема здрав и стабилизиран без некои забележени пореметувања, а бидејќи се работи за реконструкција на улицата некои посебни геомеханички испитувања и не се неопходни. </w:t>
            </w:r>
          </w:p>
          <w:p w14:paraId="08497433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04FB8034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За поедини слоеви од коловозната конструкција, согласно проектната програма, усвоени се следните : </w:t>
            </w:r>
          </w:p>
          <w:p w14:paraId="3F71FCCB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Коловоз: </w:t>
            </w:r>
          </w:p>
          <w:p w14:paraId="12FBD08A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Асфалт (БНХС 16-а). . . . . . . . . . . . . . . д = 7.оо см </w:t>
            </w:r>
          </w:p>
          <w:p w14:paraId="617BFAF9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Дробеник . . . . . . . . . . . . . . . . . . . . . . . . . д = 25.оо см </w:t>
            </w:r>
          </w:p>
          <w:p w14:paraId="6C580F2D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Вкупно: 32.оо см </w:t>
            </w:r>
          </w:p>
          <w:p w14:paraId="094B20B2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2231FD25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Банкини: </w:t>
            </w:r>
          </w:p>
          <w:p w14:paraId="72C93BEC" w14:textId="77777777" w:rsid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Дробеник . . . . . . . . . . . . . . . . . . . . . . . . . д = 15.оо см</w:t>
            </w:r>
          </w:p>
          <w:p w14:paraId="46BD0589" w14:textId="77777777" w:rsid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E7388F2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D0CB184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5B02D444" w14:textId="77777777" w:rsidR="00D66FDE" w:rsidRPr="00D66FDE" w:rsidRDefault="00D66FDE" w:rsidP="00D66FDE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lastRenderedPageBreak/>
              <w:t xml:space="preserve">За правилна изработка на површинските крстосници со примарните улици, изработени се хоризонтални и вертикални решенија и приложени се подолжни профили на нивните рабови. </w:t>
            </w:r>
          </w:p>
          <w:p w14:paraId="16962134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theme="minorHAns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Електронската верзија на Контролната листа на ПУЖССА за „ </w:t>
            </w:r>
            <w:r w:rsidRPr="00D66FDE">
              <w:rPr>
                <w:rFonts w:ascii="Calibri" w:eastAsia="Calibri" w:hAnsi="Calibri" w:cstheme="minorHAns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  <w:t xml:space="preserve">Реконструкција на коловоз на улица и пристапна патека во с. Меџитлија, Општина Битола </w:t>
            </w: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“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 </w:t>
            </w: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е достапна на следниве веб-страни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:</w:t>
            </w:r>
          </w:p>
          <w:p w14:paraId="18847BF8" w14:textId="77777777" w:rsidR="00D66FDE" w:rsidRPr="00D66FDE" w:rsidRDefault="00D66FDE" w:rsidP="00D66FD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kern w:val="0"/>
                <w:sz w:val="18"/>
                <w:szCs w:val="18"/>
                <w:lang w:val="mk-MK"/>
                <w14:ligatures w14:val="none"/>
              </w:rPr>
              <w:t xml:space="preserve">Општина Битола  </w:t>
            </w:r>
            <w:r w:rsidRPr="00D66FDE">
              <w:rPr>
                <w:rFonts w:ascii="Calibri" w:eastAsia="Calibri" w:hAnsi="Calibri" w:cs="Calibri"/>
                <w:color w:val="0563C1" w:themeColor="hyperlink"/>
                <w:kern w:val="0"/>
                <w:sz w:val="18"/>
                <w:szCs w:val="18"/>
                <w:u w:val="single"/>
                <w:lang w:val="mk-MK"/>
                <w14:ligatures w14:val="none"/>
              </w:rPr>
              <w:t>(</w:t>
            </w:r>
            <w:hyperlink r:id="rId5" w:history="1">
              <w:r w:rsidRPr="00D66FDE">
                <w:rPr>
                  <w:rFonts w:ascii="Calibri" w:eastAsia="Calibri" w:hAnsi="Calibri" w:cs="Calibri"/>
                  <w:color w:val="0563C1" w:themeColor="hyperlink"/>
                  <w:kern w:val="0"/>
                  <w:sz w:val="18"/>
                  <w:szCs w:val="18"/>
                  <w:u w:val="single"/>
                  <w:lang w:val="mk-MK"/>
                  <w14:ligatures w14:val="none"/>
                </w:rPr>
                <w:t>https://</w:t>
              </w:r>
              <w:proofErr w:type="spellStart"/>
              <w:r w:rsidRPr="00D66FDE">
                <w:rPr>
                  <w:rFonts w:ascii="Calibri" w:eastAsia="Calibri" w:hAnsi="Calibri" w:cs="Calibri"/>
                  <w:color w:val="0563C1" w:themeColor="hyperlink"/>
                  <w:kern w:val="0"/>
                  <w:sz w:val="18"/>
                  <w:szCs w:val="18"/>
                  <w:u w:val="single"/>
                  <w14:ligatures w14:val="none"/>
                </w:rPr>
                <w:t>bitola</w:t>
              </w:r>
              <w:proofErr w:type="spellEnd"/>
              <w:r w:rsidRPr="00D66FDE">
                <w:rPr>
                  <w:rFonts w:ascii="Calibri" w:eastAsia="Calibri" w:hAnsi="Calibri" w:cs="Calibri"/>
                  <w:color w:val="0563C1" w:themeColor="hyperlink"/>
                  <w:kern w:val="0"/>
                  <w:sz w:val="18"/>
                  <w:szCs w:val="18"/>
                  <w:u w:val="single"/>
                  <w:lang w:val="mk-MK"/>
                  <w14:ligatures w14:val="none"/>
                </w:rPr>
                <w:t>.gov.mk/</w:t>
              </w:r>
            </w:hyperlink>
            <w:r w:rsidRPr="00D66FDE">
              <w:rPr>
                <w:rFonts w:ascii="Calibri" w:eastAsia="Calibri" w:hAnsi="Calibri" w:cs="Calibri"/>
                <w:color w:val="0563C1" w:themeColor="hyperlink"/>
                <w:kern w:val="0"/>
                <w:sz w:val="18"/>
                <w:szCs w:val="18"/>
                <w:u w:val="single"/>
                <w:lang w:val="mk-MK"/>
                <w14:ligatures w14:val="none"/>
              </w:rPr>
              <w:t xml:space="preserve"> )</w:t>
            </w:r>
          </w:p>
          <w:p w14:paraId="2D9495CA" w14:textId="77777777" w:rsidR="00D66FDE" w:rsidRPr="00D66FDE" w:rsidRDefault="00D66FDE" w:rsidP="00D66FD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kern w:val="0"/>
                <w:sz w:val="18"/>
                <w:szCs w:val="18"/>
                <w:lang w:val="mk-MK"/>
                <w14:ligatures w14:val="none"/>
              </w:rPr>
              <w:t xml:space="preserve">МТ/ЕИП:              </w:t>
            </w:r>
            <w:hyperlink r:id="rId6" w:history="1">
              <w:r w:rsidRPr="00D66FDE">
                <w:rPr>
                  <w:rFonts w:ascii="Calibri" w:eastAsia="Calibri" w:hAnsi="Calibri" w:cs="Calibri"/>
                  <w:color w:val="0563C1" w:themeColor="hyperlink"/>
                  <w:kern w:val="0"/>
                  <w:sz w:val="18"/>
                  <w:szCs w:val="18"/>
                  <w:u w:val="single"/>
                  <w:lang w:val="mk-MK"/>
                  <w14:ligatures w14:val="none"/>
                </w:rPr>
                <w:t>www.wbprojects-mtc.mk</w:t>
              </w:r>
            </w:hyperlink>
          </w:p>
        </w:tc>
      </w:tr>
    </w:tbl>
    <w:p w14:paraId="530A0A00" w14:textId="77777777" w:rsidR="00BD1650" w:rsidRDefault="00BD1650">
      <w:pPr>
        <w:rPr>
          <w:sz w:val="16"/>
          <w:szCs w:val="16"/>
          <w:lang w:val="mk-M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D66FDE" w:rsidRPr="00D66FDE" w14:paraId="7F353332" w14:textId="77777777" w:rsidTr="002E2CB7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3E9079C3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Име и презиме на лицето кое дава коментар *</w:t>
            </w:r>
          </w:p>
          <w:p w14:paraId="479C0E0C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8D3C4E4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</w:tr>
      <w:tr w:rsidR="00D66FDE" w:rsidRPr="00D66FDE" w14:paraId="33696175" w14:textId="77777777" w:rsidTr="002E2CB7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36F9F33C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Контакт информации*</w:t>
            </w:r>
          </w:p>
          <w:p w14:paraId="2DF51832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  <w:p w14:paraId="2EADF003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1DD5F41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Е-пошта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:</w:t>
            </w:r>
          </w:p>
          <w:p w14:paraId="049C3B5A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  <w:p w14:paraId="789D8D09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______________________________</w:t>
            </w:r>
          </w:p>
          <w:p w14:paraId="4F388BF4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  <w:p w14:paraId="475DE8E1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>тел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:</w:t>
            </w:r>
          </w:p>
          <w:p w14:paraId="78BBE663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  <w:p w14:paraId="5B825E52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______________________________</w:t>
            </w:r>
          </w:p>
        </w:tc>
      </w:tr>
      <w:tr w:rsidR="00D66FDE" w:rsidRPr="00D66FDE" w14:paraId="4E57996D" w14:textId="77777777" w:rsidTr="002E2CB7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CCC8E08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Коментари во врска со Контролната листа на ПУЖССА</w:t>
            </w:r>
            <w:r w:rsidRPr="00D66FDE">
              <w:rPr>
                <w:rFonts w:ascii="Calibri" w:eastAsia="Calibri" w:hAnsi="Calibri" w:cs="Calibri"/>
                <w:b/>
                <w:color w:val="000000"/>
                <w:kern w:val="0"/>
                <w:sz w:val="18"/>
                <w:szCs w:val="18"/>
                <w:lang w:val="mk-MK"/>
                <w14:ligatures w14:val="none"/>
              </w:rPr>
              <w:t>:</w:t>
            </w:r>
          </w:p>
          <w:p w14:paraId="7E71C283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  <w:p w14:paraId="6D40144C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mk-MK"/>
                <w14:ligatures w14:val="none"/>
              </w:rPr>
            </w:pPr>
          </w:p>
        </w:tc>
      </w:tr>
      <w:tr w:rsidR="00D66FDE" w:rsidRPr="00D66FDE" w14:paraId="3B3D3063" w14:textId="77777777" w:rsidTr="002E2CB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11A5C125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>Потпис</w:t>
            </w:r>
          </w:p>
          <w:p w14:paraId="1EEF540D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  <w:p w14:paraId="5E78459F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4713C8DE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>Дата</w:t>
            </w:r>
          </w:p>
          <w:p w14:paraId="5D0DB9E6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  <w:p w14:paraId="72A190CE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____________________</w:t>
            </w:r>
          </w:p>
        </w:tc>
      </w:tr>
      <w:tr w:rsidR="00D66FDE" w:rsidRPr="00D66FDE" w14:paraId="4F8E08E4" w14:textId="77777777" w:rsidTr="002E2CB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576220D" w14:textId="77777777" w:rsidR="00D66FDE" w:rsidRPr="00D66FDE" w:rsidRDefault="00D66FDE" w:rsidP="00D66FDE">
            <w:pPr>
              <w:shd w:val="clear" w:color="auto" w:fill="E2EFD9" w:themeFill="accent6" w:themeFillTint="33"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>„</w:t>
            </w: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 </w:t>
            </w:r>
            <w:r w:rsidRPr="00D66FDE">
              <w:rPr>
                <w:rFonts w:ascii="Calibri" w:eastAsia="Calibri" w:hAnsi="Calibri" w:cs="Calibr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  <w:t xml:space="preserve">Реконструкција на коловоз на улица и пристапна патека во с. Меџитлија, Општина Битола </w:t>
            </w:r>
          </w:p>
          <w:p w14:paraId="10052FA2" w14:textId="77777777" w:rsidR="00D66FDE" w:rsidRPr="00D66FDE" w:rsidRDefault="00D66FDE" w:rsidP="00D66FDE">
            <w:pPr>
              <w:shd w:val="clear" w:color="auto" w:fill="E2EFD9" w:themeFill="accent6" w:themeFillTint="33"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“, </w:t>
            </w: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ве молиме доставете ги на одговорното лице од следната институција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: </w:t>
            </w:r>
          </w:p>
          <w:p w14:paraId="32010456" w14:textId="77777777" w:rsidR="00D66FDE" w:rsidRPr="00D66FDE" w:rsidRDefault="00D66FDE" w:rsidP="00D66FDE">
            <w:pPr>
              <w:shd w:val="clear" w:color="auto" w:fill="E2EFD9" w:themeFill="accent6" w:themeFillTint="33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                                                        Контакт лице: Сашка Богданова-Ајцева </w:t>
            </w:r>
          </w:p>
          <w:p w14:paraId="6C1030B4" w14:textId="77777777" w:rsidR="00D66FDE" w:rsidRPr="00D66FDE" w:rsidRDefault="00D66FDE" w:rsidP="00D66FDE">
            <w:pPr>
              <w:shd w:val="clear" w:color="auto" w:fill="E2EFD9" w:themeFill="accent6" w:themeFillTint="33"/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                                                        e-mail:               </w:t>
            </w:r>
            <w:hyperlink r:id="rId7" w:history="1">
              <w:r w:rsidRPr="00D66FDE">
                <w:rPr>
                  <w:rFonts w:ascii="Calibri" w:eastAsia="Calibri" w:hAnsi="Calibri" w:cs="Calibri"/>
                  <w:b/>
                  <w:color w:val="0563C1" w:themeColor="hyperlink"/>
                  <w:kern w:val="0"/>
                  <w:sz w:val="18"/>
                  <w:szCs w:val="18"/>
                  <w:u w:val="single"/>
                  <w14:ligatures w14:val="none"/>
                </w:rPr>
                <w:t>saska.bogdanova.ajceva@piu.mtc.gov.mk</w:t>
              </w:r>
            </w:hyperlink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42964F3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Во рок од 14 дена по објавувањето на Контролната листа на ПУЖССА за 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>„</w:t>
            </w:r>
            <w:r w:rsidRPr="00D66FDE">
              <w:rPr>
                <w:rFonts w:ascii="Calibri" w:hAnsi="Calibri" w:cstheme="minorHAnsi"/>
                <w:i/>
                <w:iCs/>
                <w:kern w:val="0"/>
                <w:sz w:val="20"/>
                <w:szCs w:val="20"/>
                <w:lang w:val="mk-MK"/>
                <w14:ligatures w14:val="none"/>
              </w:rPr>
              <w:t xml:space="preserve"> </w:t>
            </w:r>
            <w:r w:rsidRPr="00D66FDE">
              <w:rPr>
                <w:rFonts w:ascii="Calibri" w:eastAsia="Calibri" w:hAnsi="Calibri" w:cs="Calibri"/>
                <w:b/>
                <w:i/>
                <w:iCs/>
                <w:kern w:val="0"/>
                <w:sz w:val="18"/>
                <w:szCs w:val="18"/>
                <w:lang w:val="mk-MK"/>
                <w14:ligatures w14:val="none"/>
              </w:rPr>
              <w:t xml:space="preserve">Реконструкција на коловоз на улица и пристапна патека во с. Меџитлија, Општина Битола </w:t>
            </w:r>
          </w:p>
          <w:p w14:paraId="031285FD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mk-MK"/>
                <w14:ligatures w14:val="none"/>
              </w:rPr>
              <w:t xml:space="preserve">“ </w:t>
            </w:r>
          </w:p>
          <w:p w14:paraId="78AAE7DD" w14:textId="77777777" w:rsidR="00D66FDE" w:rsidRPr="00D66FDE" w:rsidRDefault="00D66FDE" w:rsidP="00D66FDE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(</w:t>
            </w: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mk-MK"/>
                <w14:ligatures w14:val="none"/>
              </w:rPr>
              <w:t>датум на објава</w:t>
            </w:r>
            <w:r w:rsidRPr="00D66FDE">
              <w:rPr>
                <w:rFonts w:ascii="Calibri" w:eastAsia="Calibri" w:hAnsi="Calibri" w:cstheme="minorHAnsi"/>
                <w:b/>
                <w:kern w:val="0"/>
                <w:sz w:val="18"/>
                <w:szCs w:val="18"/>
                <w:lang w:val="en-GB"/>
                <w14:ligatures w14:val="none"/>
              </w:rPr>
              <w:t>: ……</w:t>
            </w:r>
            <w:r w:rsidRPr="00D66FDE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: ……. )</w:t>
            </w:r>
          </w:p>
        </w:tc>
      </w:tr>
    </w:tbl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3F48"/>
    <w:multiLevelType w:val="hybridMultilevel"/>
    <w:tmpl w:val="F99218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3"/>
  </w:num>
  <w:num w:numId="2" w16cid:durableId="920681451">
    <w:abstractNumId w:val="1"/>
  </w:num>
  <w:num w:numId="3" w16cid:durableId="2105949867">
    <w:abstractNumId w:val="2"/>
  </w:num>
  <w:num w:numId="4" w16cid:durableId="162071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030D5"/>
    <w:rsid w:val="000322B3"/>
    <w:rsid w:val="00082ECD"/>
    <w:rsid w:val="000B2BE4"/>
    <w:rsid w:val="000C40D0"/>
    <w:rsid w:val="002551C3"/>
    <w:rsid w:val="0025526C"/>
    <w:rsid w:val="00266D12"/>
    <w:rsid w:val="003E1B0F"/>
    <w:rsid w:val="003F06F3"/>
    <w:rsid w:val="0042679D"/>
    <w:rsid w:val="005236A5"/>
    <w:rsid w:val="005621B6"/>
    <w:rsid w:val="005D48DE"/>
    <w:rsid w:val="00642862"/>
    <w:rsid w:val="00651D62"/>
    <w:rsid w:val="007B7899"/>
    <w:rsid w:val="007D30D3"/>
    <w:rsid w:val="0085117B"/>
    <w:rsid w:val="008F7651"/>
    <w:rsid w:val="008F7D33"/>
    <w:rsid w:val="0092261D"/>
    <w:rsid w:val="0095724B"/>
    <w:rsid w:val="00A447B3"/>
    <w:rsid w:val="00BD1650"/>
    <w:rsid w:val="00C52747"/>
    <w:rsid w:val="00C856A4"/>
    <w:rsid w:val="00CB5783"/>
    <w:rsid w:val="00CC7A23"/>
    <w:rsid w:val="00D63BFD"/>
    <w:rsid w:val="00D66FDE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3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30D5"/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bitola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752</Words>
  <Characters>3882</Characters>
  <Application>Microsoft Office Word</Application>
  <DocSecurity>0</DocSecurity>
  <Lines>86</Lines>
  <Paragraphs>41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Saska Bogdanova Ajceva</cp:lastModifiedBy>
  <cp:revision>18</cp:revision>
  <dcterms:created xsi:type="dcterms:W3CDTF">2024-07-11T18:31:00Z</dcterms:created>
  <dcterms:modified xsi:type="dcterms:W3CDTF">2025-09-30T13:34:00Z</dcterms:modified>
</cp:coreProperties>
</file>